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A1" w:rsidRPr="00E91E00" w:rsidRDefault="007A4FA1" w:rsidP="0088037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1E00">
        <w:rPr>
          <w:rFonts w:ascii="Times New Roman" w:hAnsi="Times New Roman" w:cs="Times New Roman"/>
          <w:sz w:val="24"/>
          <w:szCs w:val="24"/>
        </w:rPr>
        <w:t>Na temelju članka 41. točke 2. Statuta Grada Zagreba (Službeni glasnik Grada 23/16), Gradska skupština Grada Zagreba, na sjednici ______ 2017., donijela je</w:t>
      </w:r>
    </w:p>
    <w:p w:rsidR="007A4FA1" w:rsidRPr="00E91E00" w:rsidRDefault="0014575E" w:rsidP="00070A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A4FA1" w:rsidRPr="00E91E00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E91E05" w:rsidRPr="00070A45" w:rsidRDefault="00070A45" w:rsidP="00070A45">
      <w:pPr>
        <w:pStyle w:val="ListParagraph"/>
        <w:spacing w:after="0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070A45">
        <w:rPr>
          <w:rFonts w:ascii="Times New Roman" w:hAnsi="Times New Roman" w:cs="Times New Roman"/>
          <w:b/>
          <w:sz w:val="24"/>
          <w:szCs w:val="24"/>
        </w:rPr>
        <w:t>zaštiti objek</w:t>
      </w:r>
      <w:r w:rsidR="006A35E9">
        <w:rPr>
          <w:rFonts w:ascii="Times New Roman" w:hAnsi="Times New Roman" w:cs="Times New Roman"/>
          <w:b/>
          <w:sz w:val="24"/>
          <w:szCs w:val="24"/>
        </w:rPr>
        <w:t>a</w:t>
      </w:r>
      <w:r w:rsidRPr="00070A45">
        <w:rPr>
          <w:rFonts w:ascii="Times New Roman" w:hAnsi="Times New Roman" w:cs="Times New Roman"/>
          <w:b/>
          <w:sz w:val="24"/>
          <w:szCs w:val="24"/>
        </w:rPr>
        <w:t>ta od grafitiranja</w:t>
      </w:r>
    </w:p>
    <w:p w:rsidR="00056EBE" w:rsidRDefault="00056EBE" w:rsidP="007A4F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FA1" w:rsidRPr="00E91E00" w:rsidRDefault="007A4FA1" w:rsidP="007A4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E00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803747" w:rsidRDefault="00E91E05" w:rsidP="006304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se odlukom propisuj</w:t>
      </w:r>
      <w:r w:rsidR="004C28D0">
        <w:rPr>
          <w:rFonts w:ascii="Times New Roman" w:hAnsi="Times New Roman" w:cs="Times New Roman"/>
          <w:sz w:val="24"/>
          <w:szCs w:val="24"/>
        </w:rPr>
        <w:t xml:space="preserve">e </w:t>
      </w:r>
      <w:r w:rsidR="00925110">
        <w:rPr>
          <w:rFonts w:ascii="Times New Roman" w:hAnsi="Times New Roman" w:cs="Times New Roman"/>
          <w:sz w:val="24"/>
          <w:szCs w:val="24"/>
        </w:rPr>
        <w:t>zaštit</w:t>
      </w:r>
      <w:r w:rsidR="004C28D0">
        <w:rPr>
          <w:rFonts w:ascii="Times New Roman" w:hAnsi="Times New Roman" w:cs="Times New Roman"/>
          <w:sz w:val="24"/>
          <w:szCs w:val="24"/>
        </w:rPr>
        <w:t xml:space="preserve">a </w:t>
      </w:r>
      <w:r w:rsidR="00332ACC">
        <w:rPr>
          <w:rFonts w:ascii="Times New Roman" w:hAnsi="Times New Roman" w:cs="Times New Roman"/>
          <w:sz w:val="24"/>
          <w:szCs w:val="24"/>
        </w:rPr>
        <w:t>vanjski</w:t>
      </w:r>
      <w:r w:rsidR="00F764F4">
        <w:rPr>
          <w:rFonts w:ascii="Times New Roman" w:hAnsi="Times New Roman" w:cs="Times New Roman"/>
          <w:sz w:val="24"/>
          <w:szCs w:val="24"/>
        </w:rPr>
        <w:t>h</w:t>
      </w:r>
      <w:r w:rsidR="00332ACC">
        <w:rPr>
          <w:rFonts w:ascii="Times New Roman" w:hAnsi="Times New Roman" w:cs="Times New Roman"/>
          <w:sz w:val="24"/>
          <w:szCs w:val="24"/>
        </w:rPr>
        <w:t xml:space="preserve"> dijelova </w:t>
      </w:r>
      <w:r w:rsidR="00925110">
        <w:rPr>
          <w:rFonts w:ascii="Times New Roman" w:hAnsi="Times New Roman" w:cs="Times New Roman"/>
          <w:sz w:val="24"/>
          <w:szCs w:val="24"/>
        </w:rPr>
        <w:t>objek</w:t>
      </w:r>
      <w:r w:rsidR="006A35E9">
        <w:rPr>
          <w:rFonts w:ascii="Times New Roman" w:hAnsi="Times New Roman" w:cs="Times New Roman"/>
          <w:sz w:val="24"/>
          <w:szCs w:val="24"/>
        </w:rPr>
        <w:t>a</w:t>
      </w:r>
      <w:r w:rsidR="00925110">
        <w:rPr>
          <w:rFonts w:ascii="Times New Roman" w:hAnsi="Times New Roman" w:cs="Times New Roman"/>
          <w:sz w:val="24"/>
          <w:szCs w:val="24"/>
        </w:rPr>
        <w:t>ta</w:t>
      </w:r>
      <w:r w:rsidR="00EA5666">
        <w:rPr>
          <w:rFonts w:ascii="Times New Roman" w:hAnsi="Times New Roman" w:cs="Times New Roman"/>
          <w:sz w:val="24"/>
          <w:szCs w:val="24"/>
        </w:rPr>
        <w:t xml:space="preserve"> </w:t>
      </w:r>
      <w:r w:rsidR="00925110">
        <w:rPr>
          <w:rFonts w:ascii="Times New Roman" w:hAnsi="Times New Roman" w:cs="Times New Roman"/>
          <w:sz w:val="24"/>
          <w:szCs w:val="24"/>
        </w:rPr>
        <w:t>od grafitiranja</w:t>
      </w:r>
      <w:r w:rsidR="00803747">
        <w:rPr>
          <w:rFonts w:ascii="Times New Roman" w:hAnsi="Times New Roman" w:cs="Times New Roman"/>
          <w:sz w:val="24"/>
          <w:szCs w:val="24"/>
        </w:rPr>
        <w:t xml:space="preserve"> na području Grada Zagreba.</w:t>
      </w:r>
    </w:p>
    <w:p w:rsidR="000F6548" w:rsidRDefault="000F6548" w:rsidP="006304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Odredbe ove odluke ne odnose se na objekte koji su u vlasništvu ili </w:t>
      </w:r>
      <w:r w:rsidR="006304CD">
        <w:rPr>
          <w:rFonts w:ascii="Times New Roman" w:hAnsi="Times New Roman" w:cs="Times New Roman"/>
          <w:sz w:val="24"/>
          <w:szCs w:val="24"/>
        </w:rPr>
        <w:t xml:space="preserve">pretežitom </w:t>
      </w:r>
      <w:r>
        <w:rPr>
          <w:rFonts w:ascii="Times New Roman" w:hAnsi="Times New Roman" w:cs="Times New Roman"/>
          <w:sz w:val="24"/>
          <w:szCs w:val="24"/>
        </w:rPr>
        <w:t>vlasništvu Republike Hrvatske.</w:t>
      </w:r>
    </w:p>
    <w:p w:rsidR="00C651B9" w:rsidRPr="00E91E00" w:rsidRDefault="007A4FA1" w:rsidP="007A4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E0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7A4FA1" w:rsidRDefault="00121C33" w:rsidP="004A362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Grafitima </w:t>
      </w:r>
      <w:r w:rsidR="007A4FA1" w:rsidRPr="00112BBA">
        <w:rPr>
          <w:rFonts w:ascii="Times New Roman" w:hAnsi="Times New Roman" w:cs="Times New Roman"/>
          <w:sz w:val="24"/>
          <w:szCs w:val="24"/>
        </w:rPr>
        <w:t xml:space="preserve"> </w:t>
      </w:r>
      <w:r w:rsidR="006061D6" w:rsidRPr="00112BBA">
        <w:rPr>
          <w:rFonts w:ascii="Times New Roman" w:hAnsi="Times New Roman" w:cs="Times New Roman"/>
          <w:sz w:val="24"/>
          <w:szCs w:val="24"/>
        </w:rPr>
        <w:t xml:space="preserve">u smislu ove odluke </w:t>
      </w:r>
      <w:r w:rsidR="007A4FA1" w:rsidRPr="00112BBA">
        <w:rPr>
          <w:rFonts w:ascii="Times New Roman" w:hAnsi="Times New Roman" w:cs="Times New Roman"/>
          <w:sz w:val="24"/>
          <w:szCs w:val="24"/>
        </w:rPr>
        <w:t>smatraju se</w:t>
      </w:r>
      <w:r w:rsidR="00555F94" w:rsidRPr="00112BBA">
        <w:rPr>
          <w:rFonts w:ascii="Times New Roman" w:hAnsi="Times New Roman" w:cs="Times New Roman"/>
          <w:sz w:val="24"/>
          <w:szCs w:val="24"/>
        </w:rPr>
        <w:t xml:space="preserve"> znakovi, slik</w:t>
      </w:r>
      <w:r w:rsidR="006A35E9" w:rsidRPr="00112BBA">
        <w:rPr>
          <w:rFonts w:ascii="Times New Roman" w:hAnsi="Times New Roman" w:cs="Times New Roman"/>
          <w:sz w:val="24"/>
          <w:szCs w:val="24"/>
        </w:rPr>
        <w:t>e</w:t>
      </w:r>
      <w:r w:rsidR="00555F94" w:rsidRPr="00112BBA">
        <w:rPr>
          <w:rFonts w:ascii="Times New Roman" w:hAnsi="Times New Roman" w:cs="Times New Roman"/>
          <w:sz w:val="24"/>
          <w:szCs w:val="24"/>
        </w:rPr>
        <w:t xml:space="preserve"> ili </w:t>
      </w:r>
      <w:r w:rsidR="006A35E9" w:rsidRPr="00112BBA">
        <w:rPr>
          <w:rFonts w:ascii="Times New Roman" w:hAnsi="Times New Roman" w:cs="Times New Roman"/>
          <w:sz w:val="24"/>
          <w:szCs w:val="24"/>
        </w:rPr>
        <w:t xml:space="preserve">natpisi </w:t>
      </w:r>
      <w:r w:rsidR="00555F94" w:rsidRPr="00112BBA">
        <w:rPr>
          <w:rFonts w:ascii="Times New Roman" w:hAnsi="Times New Roman" w:cs="Times New Roman"/>
          <w:sz w:val="24"/>
          <w:szCs w:val="24"/>
        </w:rPr>
        <w:t>koj</w:t>
      </w:r>
      <w:r w:rsidR="006A35E9" w:rsidRPr="00112BBA">
        <w:rPr>
          <w:rFonts w:ascii="Times New Roman" w:hAnsi="Times New Roman" w:cs="Times New Roman"/>
          <w:sz w:val="24"/>
          <w:szCs w:val="24"/>
        </w:rPr>
        <w:t xml:space="preserve">i </w:t>
      </w:r>
      <w:r w:rsidR="00555F94" w:rsidRPr="00112BBA">
        <w:rPr>
          <w:rFonts w:ascii="Times New Roman" w:hAnsi="Times New Roman" w:cs="Times New Roman"/>
          <w:sz w:val="24"/>
          <w:szCs w:val="24"/>
        </w:rPr>
        <w:t xml:space="preserve">se ispisuju </w:t>
      </w:r>
      <w:r w:rsidR="006A35E9" w:rsidRPr="00112BBA">
        <w:rPr>
          <w:rFonts w:ascii="Times New Roman" w:hAnsi="Times New Roman" w:cs="Times New Roman"/>
          <w:sz w:val="24"/>
          <w:szCs w:val="24"/>
        </w:rPr>
        <w:t>po vanjskim dijelovima objeka</w:t>
      </w:r>
      <w:r w:rsidR="005068F5" w:rsidRPr="00112BBA">
        <w:rPr>
          <w:rFonts w:ascii="Times New Roman" w:hAnsi="Times New Roman" w:cs="Times New Roman"/>
          <w:sz w:val="24"/>
          <w:szCs w:val="24"/>
        </w:rPr>
        <w:t>t</w:t>
      </w:r>
      <w:r w:rsidR="00555F94" w:rsidRPr="00112BB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bez </w:t>
      </w:r>
      <w:r w:rsidR="00B27932">
        <w:rPr>
          <w:rFonts w:ascii="Times New Roman" w:hAnsi="Times New Roman" w:cs="Times New Roman"/>
          <w:sz w:val="24"/>
          <w:szCs w:val="24"/>
        </w:rPr>
        <w:t>rješenja</w:t>
      </w:r>
      <w:r>
        <w:rPr>
          <w:rFonts w:ascii="Times New Roman" w:hAnsi="Times New Roman" w:cs="Times New Roman"/>
          <w:sz w:val="24"/>
          <w:szCs w:val="24"/>
        </w:rPr>
        <w:t xml:space="preserve"> nadležnih gradskih upravnih tijela i</w:t>
      </w:r>
      <w:r w:rsidR="00EA5666">
        <w:rPr>
          <w:rFonts w:ascii="Times New Roman" w:hAnsi="Times New Roman" w:cs="Times New Roman"/>
          <w:sz w:val="24"/>
          <w:szCs w:val="24"/>
        </w:rPr>
        <w:t xml:space="preserve"> suglasnosti</w:t>
      </w:r>
      <w:r>
        <w:rPr>
          <w:rFonts w:ascii="Times New Roman" w:hAnsi="Times New Roman" w:cs="Times New Roman"/>
          <w:sz w:val="24"/>
          <w:szCs w:val="24"/>
        </w:rPr>
        <w:t xml:space="preserve"> vlasnika objekta</w:t>
      </w:r>
      <w:r w:rsidR="00734CB1">
        <w:rPr>
          <w:rFonts w:ascii="Times New Roman" w:hAnsi="Times New Roman" w:cs="Times New Roman"/>
          <w:sz w:val="24"/>
          <w:szCs w:val="24"/>
        </w:rPr>
        <w:t>.</w:t>
      </w:r>
      <w:r w:rsidR="004A3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932" w:rsidRPr="004A362A" w:rsidRDefault="00B27932" w:rsidP="002D6D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629">
        <w:rPr>
          <w:rFonts w:ascii="Times New Roman" w:hAnsi="Times New Roman" w:cs="Times New Roman"/>
          <w:sz w:val="24"/>
          <w:szCs w:val="24"/>
        </w:rPr>
        <w:t xml:space="preserve">Rješenje iz stavka 1. ovoga članka donosi gradsko upravno tijelo nadležno za </w:t>
      </w:r>
      <w:r w:rsidR="00FE1BA1" w:rsidRPr="00050629">
        <w:rPr>
          <w:rFonts w:ascii="Times New Roman" w:hAnsi="Times New Roman" w:cs="Times New Roman"/>
          <w:sz w:val="24"/>
          <w:szCs w:val="24"/>
        </w:rPr>
        <w:t xml:space="preserve">komunalne poslove </w:t>
      </w:r>
      <w:r w:rsidRPr="00050629">
        <w:rPr>
          <w:rFonts w:ascii="Times New Roman" w:hAnsi="Times New Roman" w:cs="Times New Roman"/>
          <w:sz w:val="24"/>
          <w:szCs w:val="24"/>
        </w:rPr>
        <w:t xml:space="preserve">uz prethodno mišljenje </w:t>
      </w:r>
      <w:r w:rsidR="002D6DA2" w:rsidRPr="00050629">
        <w:rPr>
          <w:rFonts w:ascii="Times New Roman" w:hAnsi="Times New Roman" w:cs="Times New Roman"/>
          <w:sz w:val="24"/>
          <w:szCs w:val="24"/>
        </w:rPr>
        <w:t xml:space="preserve">tijela kojeg osniva Gradska skupština Grada Zagreba </w:t>
      </w:r>
      <w:r w:rsidR="00FE1BA1" w:rsidRPr="00050629">
        <w:rPr>
          <w:rFonts w:ascii="Times New Roman" w:hAnsi="Times New Roman" w:cs="Times New Roman"/>
          <w:sz w:val="24"/>
          <w:szCs w:val="24"/>
        </w:rPr>
        <w:t>i suglasnost gradskoga upravnog tijela nadležnog za zaštitu spomenika kulture i prirode ako se objekt nalazi na području zaštićen</w:t>
      </w:r>
      <w:r w:rsidR="006D0388" w:rsidRPr="00050629">
        <w:rPr>
          <w:rFonts w:ascii="Times New Roman" w:hAnsi="Times New Roman" w:cs="Times New Roman"/>
          <w:sz w:val="24"/>
          <w:szCs w:val="24"/>
        </w:rPr>
        <w:t>e</w:t>
      </w:r>
      <w:r w:rsidR="00FE1BA1" w:rsidRPr="00050629">
        <w:rPr>
          <w:rFonts w:ascii="Times New Roman" w:hAnsi="Times New Roman" w:cs="Times New Roman"/>
          <w:sz w:val="24"/>
          <w:szCs w:val="24"/>
        </w:rPr>
        <w:t xml:space="preserve"> kulturno - povijesne cjelin</w:t>
      </w:r>
      <w:r w:rsidR="006D0388" w:rsidRPr="00050629">
        <w:rPr>
          <w:rFonts w:ascii="Times New Roman" w:hAnsi="Times New Roman" w:cs="Times New Roman"/>
          <w:sz w:val="24"/>
          <w:szCs w:val="24"/>
        </w:rPr>
        <w:t>e</w:t>
      </w:r>
      <w:r w:rsidR="00FE1BA1" w:rsidRPr="00050629">
        <w:rPr>
          <w:rFonts w:ascii="Times New Roman" w:hAnsi="Times New Roman" w:cs="Times New Roman"/>
          <w:sz w:val="24"/>
          <w:szCs w:val="24"/>
        </w:rPr>
        <w:t xml:space="preserve">  ili zaštićenih dijelova prirode.</w:t>
      </w:r>
    </w:p>
    <w:p w:rsidR="001A2E48" w:rsidRDefault="00112BBA" w:rsidP="00803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388">
        <w:rPr>
          <w:rFonts w:ascii="Times New Roman" w:hAnsi="Times New Roman" w:cs="Times New Roman"/>
          <w:sz w:val="24"/>
          <w:szCs w:val="24"/>
        </w:rPr>
        <w:t>Vanjski</w:t>
      </w:r>
      <w:r w:rsidR="001A2E48" w:rsidRPr="006D0388">
        <w:rPr>
          <w:rFonts w:ascii="Times New Roman" w:hAnsi="Times New Roman" w:cs="Times New Roman"/>
          <w:sz w:val="24"/>
          <w:szCs w:val="24"/>
        </w:rPr>
        <w:t>m</w:t>
      </w:r>
      <w:r w:rsidRPr="006D0388">
        <w:rPr>
          <w:rFonts w:ascii="Times New Roman" w:hAnsi="Times New Roman" w:cs="Times New Roman"/>
          <w:sz w:val="24"/>
          <w:szCs w:val="24"/>
        </w:rPr>
        <w:t xml:space="preserve"> dijelovi</w:t>
      </w:r>
      <w:r w:rsidR="001A2E48" w:rsidRPr="006D0388">
        <w:rPr>
          <w:rFonts w:ascii="Times New Roman" w:hAnsi="Times New Roman" w:cs="Times New Roman"/>
          <w:sz w:val="24"/>
          <w:szCs w:val="24"/>
        </w:rPr>
        <w:t>ma</w:t>
      </w:r>
      <w:r w:rsidRPr="006D0388">
        <w:rPr>
          <w:rFonts w:ascii="Times New Roman" w:hAnsi="Times New Roman" w:cs="Times New Roman"/>
          <w:sz w:val="24"/>
          <w:szCs w:val="24"/>
        </w:rPr>
        <w:t xml:space="preserve"> objekta </w:t>
      </w:r>
      <w:r w:rsidR="001A2E48" w:rsidRPr="006D0388">
        <w:rPr>
          <w:rFonts w:ascii="Times New Roman" w:hAnsi="Times New Roman" w:cs="Times New Roman"/>
          <w:sz w:val="24"/>
          <w:szCs w:val="24"/>
        </w:rPr>
        <w:t xml:space="preserve">smatraju se </w:t>
      </w:r>
      <w:r w:rsidR="00734CB1" w:rsidRPr="006D0388">
        <w:rPr>
          <w:rFonts w:ascii="Times New Roman" w:hAnsi="Times New Roman" w:cs="Times New Roman"/>
          <w:sz w:val="24"/>
          <w:szCs w:val="24"/>
        </w:rPr>
        <w:t>zidovi</w:t>
      </w:r>
      <w:r w:rsidRPr="006D0388">
        <w:rPr>
          <w:rFonts w:ascii="Times New Roman" w:hAnsi="Times New Roman" w:cs="Times New Roman"/>
          <w:sz w:val="24"/>
          <w:szCs w:val="24"/>
        </w:rPr>
        <w:t xml:space="preserve"> objekta, zidovi platoa</w:t>
      </w:r>
      <w:r w:rsidR="006304CD">
        <w:rPr>
          <w:rFonts w:ascii="Times New Roman" w:hAnsi="Times New Roman" w:cs="Times New Roman"/>
          <w:sz w:val="24"/>
          <w:szCs w:val="24"/>
        </w:rPr>
        <w:t>, ograde,</w:t>
      </w:r>
      <w:r w:rsidR="00FE1BA1" w:rsidRPr="006D0388">
        <w:rPr>
          <w:rFonts w:ascii="Times New Roman" w:hAnsi="Times New Roman" w:cs="Times New Roman"/>
          <w:sz w:val="24"/>
          <w:szCs w:val="24"/>
        </w:rPr>
        <w:t xml:space="preserve"> </w:t>
      </w:r>
      <w:r w:rsidR="001A2E48" w:rsidRPr="006D0388">
        <w:rPr>
          <w:rFonts w:ascii="Times New Roman" w:hAnsi="Times New Roman" w:cs="Times New Roman"/>
          <w:sz w:val="24"/>
          <w:szCs w:val="24"/>
        </w:rPr>
        <w:t>s</w:t>
      </w:r>
      <w:r w:rsidRPr="006D0388">
        <w:rPr>
          <w:rFonts w:ascii="Times New Roman" w:hAnsi="Times New Roman" w:cs="Times New Roman"/>
          <w:sz w:val="24"/>
          <w:szCs w:val="24"/>
        </w:rPr>
        <w:t>tubišta</w:t>
      </w:r>
      <w:r w:rsidR="00EA5666">
        <w:rPr>
          <w:rFonts w:ascii="Times New Roman" w:hAnsi="Times New Roman" w:cs="Times New Roman"/>
          <w:sz w:val="24"/>
          <w:szCs w:val="24"/>
        </w:rPr>
        <w:t xml:space="preserve"> i slično.</w:t>
      </w:r>
    </w:p>
    <w:p w:rsidR="000F6548" w:rsidRDefault="000F6548" w:rsidP="00803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Zidovi objekta </w:t>
      </w:r>
      <w:r w:rsidR="006304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 ulično i ostala pročelja.</w:t>
      </w:r>
    </w:p>
    <w:p w:rsidR="000F6548" w:rsidRPr="000F6548" w:rsidRDefault="000F6548" w:rsidP="000F654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548">
        <w:rPr>
          <w:rFonts w:ascii="Times New Roman" w:hAnsi="Times New Roman" w:cs="Times New Roman"/>
          <w:sz w:val="24"/>
          <w:szCs w:val="24"/>
        </w:rPr>
        <w:t>Ulično pročelje je pročelje objekta koje je okrenuto prema javnoj površini po kojoj je zgradi dodijeljena adresa, a ako je objekt izgrađen u nizu na raskrižju regulacijskih linija dviju javnih površina (uglovnica) ulična pročelja su dva pročelja objekta okrenutog prema tim javnim površinama.</w:t>
      </w:r>
    </w:p>
    <w:p w:rsidR="00803747" w:rsidRPr="00FE1BA1" w:rsidRDefault="00803747" w:rsidP="000F6548">
      <w:pPr>
        <w:pStyle w:val="Default"/>
        <w:spacing w:line="276" w:lineRule="auto"/>
        <w:ind w:firstLine="708"/>
        <w:jc w:val="both"/>
        <w:rPr>
          <w:strike/>
        </w:rPr>
      </w:pPr>
    </w:p>
    <w:p w:rsidR="00803747" w:rsidRDefault="00803747" w:rsidP="00803747">
      <w:pPr>
        <w:pStyle w:val="Default"/>
        <w:jc w:val="center"/>
        <w:rPr>
          <w:b/>
        </w:rPr>
      </w:pPr>
      <w:r w:rsidRPr="00803747">
        <w:rPr>
          <w:b/>
        </w:rPr>
        <w:t xml:space="preserve">Članak </w:t>
      </w:r>
      <w:r w:rsidR="001B585A">
        <w:rPr>
          <w:b/>
        </w:rPr>
        <w:t>3</w:t>
      </w:r>
      <w:r w:rsidRPr="00803747">
        <w:rPr>
          <w:b/>
        </w:rPr>
        <w:t>.</w:t>
      </w:r>
    </w:p>
    <w:p w:rsidR="00D4391E" w:rsidRDefault="00D4391E" w:rsidP="00D4391E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3747" w:rsidRDefault="009B0E2E" w:rsidP="00D4391E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03747" w:rsidRPr="00803747">
        <w:rPr>
          <w:rFonts w:ascii="Times New Roman" w:hAnsi="Times New Roman" w:cs="Times New Roman"/>
          <w:sz w:val="24"/>
          <w:szCs w:val="24"/>
        </w:rPr>
        <w:t>ašti</w:t>
      </w:r>
      <w:r>
        <w:rPr>
          <w:rFonts w:ascii="Times New Roman" w:hAnsi="Times New Roman" w:cs="Times New Roman"/>
          <w:sz w:val="24"/>
          <w:szCs w:val="24"/>
        </w:rPr>
        <w:t>ta vanjskih dijelova</w:t>
      </w:r>
      <w:r w:rsidR="00803747" w:rsidRPr="00803747">
        <w:rPr>
          <w:rFonts w:ascii="Times New Roman" w:hAnsi="Times New Roman" w:cs="Times New Roman"/>
          <w:sz w:val="24"/>
          <w:szCs w:val="24"/>
        </w:rPr>
        <w:t xml:space="preserve"> </w:t>
      </w:r>
      <w:r w:rsidR="00AD12D6">
        <w:rPr>
          <w:rFonts w:ascii="Times New Roman" w:hAnsi="Times New Roman" w:cs="Times New Roman"/>
          <w:sz w:val="24"/>
          <w:szCs w:val="24"/>
        </w:rPr>
        <w:t xml:space="preserve">objekta </w:t>
      </w:r>
      <w:r w:rsidR="00803747">
        <w:rPr>
          <w:rFonts w:ascii="Times New Roman" w:hAnsi="Times New Roman" w:cs="Times New Roman"/>
          <w:sz w:val="24"/>
          <w:szCs w:val="24"/>
        </w:rPr>
        <w:t xml:space="preserve">od grafitiranja </w:t>
      </w:r>
      <w:r>
        <w:rPr>
          <w:rFonts w:ascii="Times New Roman" w:hAnsi="Times New Roman" w:cs="Times New Roman"/>
          <w:sz w:val="24"/>
          <w:szCs w:val="24"/>
        </w:rPr>
        <w:t>može se provoditi</w:t>
      </w:r>
      <w:r w:rsidR="004C28D0">
        <w:rPr>
          <w:rFonts w:ascii="Times New Roman" w:hAnsi="Times New Roman" w:cs="Times New Roman"/>
          <w:sz w:val="24"/>
          <w:szCs w:val="24"/>
        </w:rPr>
        <w:t xml:space="preserve"> sljedećim mjerama zaštite</w:t>
      </w:r>
      <w:r w:rsidR="00803747" w:rsidRPr="00803747">
        <w:rPr>
          <w:rFonts w:ascii="Times New Roman" w:hAnsi="Times New Roman" w:cs="Times New Roman"/>
          <w:sz w:val="24"/>
          <w:szCs w:val="24"/>
        </w:rPr>
        <w:t>:</w:t>
      </w:r>
    </w:p>
    <w:p w:rsidR="00803747" w:rsidRDefault="00803747" w:rsidP="008037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03747">
        <w:rPr>
          <w:rFonts w:ascii="Times New Roman" w:hAnsi="Times New Roman" w:cs="Times New Roman"/>
          <w:sz w:val="24"/>
          <w:szCs w:val="24"/>
        </w:rPr>
        <w:t xml:space="preserve"> uklanja</w:t>
      </w:r>
      <w:r w:rsidR="004C28D0">
        <w:rPr>
          <w:rFonts w:ascii="Times New Roman" w:hAnsi="Times New Roman" w:cs="Times New Roman"/>
          <w:sz w:val="24"/>
          <w:szCs w:val="24"/>
        </w:rPr>
        <w:t xml:space="preserve">nje </w:t>
      </w:r>
      <w:r w:rsidRPr="00803747">
        <w:rPr>
          <w:rFonts w:ascii="Times New Roman" w:hAnsi="Times New Roman" w:cs="Times New Roman"/>
          <w:sz w:val="24"/>
          <w:szCs w:val="24"/>
        </w:rPr>
        <w:t>grafit</w:t>
      </w:r>
      <w:r w:rsidR="009B0E2E">
        <w:rPr>
          <w:rFonts w:ascii="Times New Roman" w:hAnsi="Times New Roman" w:cs="Times New Roman"/>
          <w:sz w:val="24"/>
          <w:szCs w:val="24"/>
        </w:rPr>
        <w:t>a</w:t>
      </w:r>
      <w:r w:rsidRPr="0080374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03747" w:rsidRDefault="00803747" w:rsidP="008037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3747">
        <w:rPr>
          <w:rFonts w:ascii="Times New Roman" w:hAnsi="Times New Roman" w:cs="Times New Roman"/>
          <w:sz w:val="24"/>
          <w:szCs w:val="24"/>
        </w:rPr>
        <w:t>nano</w:t>
      </w:r>
      <w:r w:rsidR="004C28D0">
        <w:rPr>
          <w:rFonts w:ascii="Times New Roman" w:hAnsi="Times New Roman" w:cs="Times New Roman"/>
          <w:sz w:val="24"/>
          <w:szCs w:val="24"/>
        </w:rPr>
        <w:t>šenje</w:t>
      </w:r>
      <w:r w:rsidRPr="00803747">
        <w:rPr>
          <w:rFonts w:ascii="Times New Roman" w:hAnsi="Times New Roman" w:cs="Times New Roman"/>
          <w:sz w:val="24"/>
          <w:szCs w:val="24"/>
        </w:rPr>
        <w:t xml:space="preserve"> antigrafitn</w:t>
      </w:r>
      <w:r w:rsidR="009B0E2E">
        <w:rPr>
          <w:rFonts w:ascii="Times New Roman" w:hAnsi="Times New Roman" w:cs="Times New Roman"/>
          <w:sz w:val="24"/>
          <w:szCs w:val="24"/>
        </w:rPr>
        <w:t>og premaza</w:t>
      </w:r>
      <w:r w:rsidR="00B27932">
        <w:rPr>
          <w:rFonts w:ascii="Times New Roman" w:hAnsi="Times New Roman" w:cs="Times New Roman"/>
          <w:sz w:val="24"/>
          <w:szCs w:val="24"/>
        </w:rPr>
        <w:t>,</w:t>
      </w:r>
    </w:p>
    <w:p w:rsidR="0090110E" w:rsidRDefault="00803747" w:rsidP="008037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28D0">
        <w:rPr>
          <w:rFonts w:ascii="Times New Roman" w:hAnsi="Times New Roman" w:cs="Times New Roman"/>
          <w:sz w:val="24"/>
          <w:szCs w:val="24"/>
        </w:rPr>
        <w:t xml:space="preserve"> postavljanje</w:t>
      </w:r>
      <w:r w:rsidR="009B0E2E">
        <w:rPr>
          <w:rFonts w:ascii="Times New Roman" w:hAnsi="Times New Roman" w:cs="Times New Roman"/>
          <w:sz w:val="24"/>
          <w:szCs w:val="24"/>
        </w:rPr>
        <w:t xml:space="preserve"> </w:t>
      </w:r>
      <w:r w:rsidR="00BF62EC">
        <w:rPr>
          <w:rFonts w:ascii="Times New Roman" w:hAnsi="Times New Roman" w:cs="Times New Roman"/>
          <w:sz w:val="24"/>
          <w:szCs w:val="24"/>
        </w:rPr>
        <w:t>video nadzora</w:t>
      </w:r>
      <w:r w:rsidR="009B0E2E">
        <w:rPr>
          <w:rFonts w:ascii="Times New Roman" w:hAnsi="Times New Roman" w:cs="Times New Roman"/>
          <w:sz w:val="24"/>
          <w:szCs w:val="24"/>
        </w:rPr>
        <w:t xml:space="preserve"> u svrhu </w:t>
      </w:r>
      <w:r w:rsidR="006D0388">
        <w:rPr>
          <w:rFonts w:ascii="Times New Roman" w:hAnsi="Times New Roman" w:cs="Times New Roman"/>
          <w:sz w:val="24"/>
          <w:szCs w:val="24"/>
        </w:rPr>
        <w:t>zaštite</w:t>
      </w:r>
      <w:r w:rsidR="009B0E2E">
        <w:rPr>
          <w:rFonts w:ascii="Times New Roman" w:hAnsi="Times New Roman" w:cs="Times New Roman"/>
          <w:sz w:val="24"/>
          <w:szCs w:val="24"/>
        </w:rPr>
        <w:t xml:space="preserve"> </w:t>
      </w:r>
      <w:r w:rsidR="00EA5666">
        <w:rPr>
          <w:rFonts w:ascii="Times New Roman" w:hAnsi="Times New Roman" w:cs="Times New Roman"/>
          <w:sz w:val="24"/>
          <w:szCs w:val="24"/>
        </w:rPr>
        <w:t>vanjskog</w:t>
      </w:r>
      <w:r w:rsidR="0090110E">
        <w:rPr>
          <w:rFonts w:ascii="Times New Roman" w:hAnsi="Times New Roman" w:cs="Times New Roman"/>
          <w:sz w:val="24"/>
          <w:szCs w:val="24"/>
        </w:rPr>
        <w:t xml:space="preserve"> dijela objekta</w:t>
      </w:r>
      <w:r w:rsidR="00FE1BA1">
        <w:rPr>
          <w:rFonts w:ascii="Times New Roman" w:hAnsi="Times New Roman" w:cs="Times New Roman"/>
          <w:sz w:val="24"/>
          <w:szCs w:val="24"/>
        </w:rPr>
        <w:t>.</w:t>
      </w:r>
    </w:p>
    <w:p w:rsidR="0090110E" w:rsidRDefault="0090110E" w:rsidP="008037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2BBA" w:rsidRPr="001A2E48" w:rsidRDefault="00112BBA" w:rsidP="00803747">
      <w:pPr>
        <w:pStyle w:val="NoSpacing"/>
        <w:rPr>
          <w:rFonts w:ascii="Times New Roman" w:hAnsi="Times New Roman" w:cs="Times New Roman"/>
          <w:b/>
        </w:rPr>
      </w:pPr>
    </w:p>
    <w:p w:rsidR="00476082" w:rsidRPr="00E91E00" w:rsidRDefault="00476082" w:rsidP="00476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E0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B585A">
        <w:rPr>
          <w:rFonts w:ascii="Times New Roman" w:hAnsi="Times New Roman" w:cs="Times New Roman"/>
          <w:b/>
          <w:sz w:val="24"/>
          <w:szCs w:val="24"/>
        </w:rPr>
        <w:t>4.</w:t>
      </w:r>
    </w:p>
    <w:p w:rsidR="001B585A" w:rsidRPr="00C01BEA" w:rsidRDefault="00476082" w:rsidP="00F76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1BEA">
        <w:rPr>
          <w:rFonts w:ascii="Times New Roman" w:hAnsi="Times New Roman" w:cs="Times New Roman"/>
          <w:sz w:val="24"/>
          <w:szCs w:val="24"/>
        </w:rPr>
        <w:t>Grad Zagreb u svrhu zaštite</w:t>
      </w:r>
      <w:r w:rsidR="00096F7F" w:rsidRPr="00C01BEA">
        <w:rPr>
          <w:rFonts w:ascii="Times New Roman" w:hAnsi="Times New Roman" w:cs="Times New Roman"/>
          <w:sz w:val="24"/>
          <w:szCs w:val="24"/>
        </w:rPr>
        <w:t xml:space="preserve"> vanjskih dijelova</w:t>
      </w:r>
      <w:r w:rsidRPr="00C01BEA">
        <w:rPr>
          <w:rFonts w:ascii="Times New Roman" w:hAnsi="Times New Roman" w:cs="Times New Roman"/>
          <w:sz w:val="24"/>
          <w:szCs w:val="24"/>
        </w:rPr>
        <w:t xml:space="preserve"> objekata</w:t>
      </w:r>
      <w:r w:rsidR="00577F73" w:rsidRPr="00C01BEA">
        <w:rPr>
          <w:rFonts w:ascii="Times New Roman" w:hAnsi="Times New Roman" w:cs="Times New Roman"/>
          <w:sz w:val="24"/>
          <w:szCs w:val="24"/>
        </w:rPr>
        <w:t xml:space="preserve"> </w:t>
      </w:r>
      <w:r w:rsidR="00BC40B8" w:rsidRPr="00C01BEA">
        <w:rPr>
          <w:rFonts w:ascii="Times New Roman" w:hAnsi="Times New Roman" w:cs="Times New Roman"/>
          <w:sz w:val="24"/>
          <w:szCs w:val="24"/>
        </w:rPr>
        <w:t xml:space="preserve">od </w:t>
      </w:r>
      <w:r w:rsidR="00B26E92" w:rsidRPr="00C01BEA">
        <w:rPr>
          <w:rFonts w:ascii="Times New Roman" w:hAnsi="Times New Roman" w:cs="Times New Roman"/>
          <w:sz w:val="24"/>
          <w:szCs w:val="24"/>
        </w:rPr>
        <w:t>grafitiranja sufinancira</w:t>
      </w:r>
      <w:r w:rsidR="001B585A" w:rsidRPr="00C01BEA">
        <w:rPr>
          <w:rFonts w:ascii="Times New Roman" w:hAnsi="Times New Roman" w:cs="Times New Roman"/>
          <w:sz w:val="24"/>
          <w:szCs w:val="24"/>
        </w:rPr>
        <w:t>:</w:t>
      </w:r>
    </w:p>
    <w:p w:rsidR="001B585A" w:rsidRPr="00C01BEA" w:rsidRDefault="001B585A" w:rsidP="00D43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EA">
        <w:rPr>
          <w:rFonts w:ascii="Times New Roman" w:hAnsi="Times New Roman" w:cs="Times New Roman"/>
          <w:sz w:val="24"/>
          <w:szCs w:val="24"/>
        </w:rPr>
        <w:t>-</w:t>
      </w:r>
      <w:r w:rsidR="00803747" w:rsidRPr="00C01BEA">
        <w:rPr>
          <w:rFonts w:ascii="Times New Roman" w:hAnsi="Times New Roman" w:cs="Times New Roman"/>
          <w:sz w:val="24"/>
          <w:szCs w:val="24"/>
        </w:rPr>
        <w:t xml:space="preserve"> 80</w:t>
      </w:r>
      <w:r w:rsidR="00BC40B8" w:rsidRPr="00C01BEA">
        <w:rPr>
          <w:rFonts w:ascii="Times New Roman" w:hAnsi="Times New Roman" w:cs="Times New Roman"/>
          <w:sz w:val="24"/>
          <w:szCs w:val="24"/>
        </w:rPr>
        <w:t xml:space="preserve">% </w:t>
      </w:r>
      <w:r w:rsidR="00FE1BA1" w:rsidRPr="00C01BEA">
        <w:rPr>
          <w:rFonts w:ascii="Times New Roman" w:hAnsi="Times New Roman" w:cs="Times New Roman"/>
          <w:sz w:val="24"/>
          <w:szCs w:val="24"/>
        </w:rPr>
        <w:t>troškova</w:t>
      </w:r>
      <w:r w:rsidR="005104CC" w:rsidRPr="00C01BEA">
        <w:rPr>
          <w:rFonts w:ascii="Times New Roman" w:hAnsi="Times New Roman" w:cs="Times New Roman"/>
          <w:sz w:val="24"/>
          <w:szCs w:val="24"/>
        </w:rPr>
        <w:t xml:space="preserve"> za</w:t>
      </w:r>
      <w:r w:rsidR="00FE1BA1" w:rsidRPr="00C01BEA">
        <w:rPr>
          <w:rFonts w:ascii="Times New Roman" w:hAnsi="Times New Roman" w:cs="Times New Roman"/>
          <w:sz w:val="24"/>
          <w:szCs w:val="24"/>
        </w:rPr>
        <w:t xml:space="preserve"> uklanjanja grafita na svim vanjskim dijelovima objekta,</w:t>
      </w:r>
    </w:p>
    <w:p w:rsidR="000F6548" w:rsidRPr="00C01BEA" w:rsidRDefault="000F6548" w:rsidP="000F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EA">
        <w:rPr>
          <w:rFonts w:ascii="Times New Roman" w:hAnsi="Times New Roman" w:cs="Times New Roman"/>
          <w:sz w:val="24"/>
          <w:szCs w:val="24"/>
        </w:rPr>
        <w:t>-</w:t>
      </w:r>
      <w:r w:rsidR="00862453" w:rsidRPr="00C01BEA">
        <w:rPr>
          <w:rFonts w:ascii="Times New Roman" w:hAnsi="Times New Roman" w:cs="Times New Roman"/>
          <w:sz w:val="24"/>
          <w:szCs w:val="24"/>
        </w:rPr>
        <w:t xml:space="preserve"> </w:t>
      </w:r>
      <w:r w:rsidRPr="00C01BEA">
        <w:rPr>
          <w:rFonts w:ascii="Times New Roman" w:hAnsi="Times New Roman" w:cs="Times New Roman"/>
          <w:sz w:val="24"/>
          <w:szCs w:val="24"/>
        </w:rPr>
        <w:t>80</w:t>
      </w:r>
      <w:r w:rsidR="00C01BEA">
        <w:rPr>
          <w:rFonts w:ascii="Times New Roman" w:hAnsi="Times New Roman" w:cs="Times New Roman"/>
          <w:sz w:val="24"/>
          <w:szCs w:val="24"/>
        </w:rPr>
        <w:t xml:space="preserve">% </w:t>
      </w:r>
      <w:r w:rsidRPr="00C01BEA">
        <w:rPr>
          <w:rFonts w:ascii="Times New Roman" w:hAnsi="Times New Roman" w:cs="Times New Roman"/>
          <w:sz w:val="24"/>
          <w:szCs w:val="24"/>
        </w:rPr>
        <w:t xml:space="preserve">troškova nanošenja antigrafitnog premaza na ulično pročelje, </w:t>
      </w:r>
      <w:r w:rsidR="00C01BEA">
        <w:rPr>
          <w:rFonts w:ascii="Times New Roman" w:hAnsi="Times New Roman" w:cs="Times New Roman"/>
          <w:sz w:val="24"/>
          <w:szCs w:val="24"/>
        </w:rPr>
        <w:t>a 60%</w:t>
      </w:r>
      <w:r w:rsidR="00862453" w:rsidRPr="00C01BEA">
        <w:rPr>
          <w:rFonts w:ascii="Times New Roman" w:hAnsi="Times New Roman" w:cs="Times New Roman"/>
          <w:sz w:val="24"/>
          <w:szCs w:val="24"/>
        </w:rPr>
        <w:t xml:space="preserve"> troškova nanošenja antigrafitnog premaza n</w:t>
      </w:r>
      <w:r w:rsidRPr="00C01BEA">
        <w:rPr>
          <w:rFonts w:ascii="Times New Roman" w:hAnsi="Times New Roman" w:cs="Times New Roman"/>
          <w:sz w:val="24"/>
          <w:szCs w:val="24"/>
        </w:rPr>
        <w:t>a ostala pročelja</w:t>
      </w:r>
      <w:r w:rsidR="00C01BEA" w:rsidRPr="00C01BEA">
        <w:rPr>
          <w:rFonts w:ascii="Times New Roman" w:hAnsi="Times New Roman" w:cs="Times New Roman"/>
          <w:sz w:val="24"/>
          <w:szCs w:val="24"/>
        </w:rPr>
        <w:t>,</w:t>
      </w:r>
    </w:p>
    <w:p w:rsidR="006304CD" w:rsidRPr="00C01BEA" w:rsidRDefault="006304CD" w:rsidP="00630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EA">
        <w:rPr>
          <w:rFonts w:ascii="Times New Roman" w:hAnsi="Times New Roman" w:cs="Times New Roman"/>
          <w:sz w:val="24"/>
          <w:szCs w:val="24"/>
        </w:rPr>
        <w:t xml:space="preserve">- </w:t>
      </w:r>
      <w:r w:rsidR="00C01BEA">
        <w:rPr>
          <w:rFonts w:ascii="Times New Roman" w:hAnsi="Times New Roman" w:cs="Times New Roman"/>
          <w:sz w:val="24"/>
          <w:szCs w:val="24"/>
        </w:rPr>
        <w:t>80</w:t>
      </w:r>
      <w:r w:rsidRPr="00C01BEA">
        <w:rPr>
          <w:rFonts w:ascii="Times New Roman" w:hAnsi="Times New Roman" w:cs="Times New Roman"/>
          <w:sz w:val="24"/>
          <w:szCs w:val="24"/>
        </w:rPr>
        <w:t xml:space="preserve">% </w:t>
      </w:r>
      <w:r w:rsidR="00862453" w:rsidRPr="00C01BEA">
        <w:rPr>
          <w:rFonts w:ascii="Times New Roman" w:hAnsi="Times New Roman" w:cs="Times New Roman"/>
          <w:sz w:val="24"/>
          <w:szCs w:val="24"/>
        </w:rPr>
        <w:t xml:space="preserve">troškova za nabavu videonadzora i tehničkog uređaja za snimanje </w:t>
      </w:r>
      <w:r w:rsidRPr="00C01BEA">
        <w:rPr>
          <w:rFonts w:ascii="Times New Roman" w:hAnsi="Times New Roman" w:cs="Times New Roman"/>
          <w:sz w:val="24"/>
          <w:szCs w:val="24"/>
        </w:rPr>
        <w:t>ulično</w:t>
      </w:r>
      <w:r w:rsidR="00C01BEA" w:rsidRPr="00C01BEA">
        <w:rPr>
          <w:rFonts w:ascii="Times New Roman" w:hAnsi="Times New Roman" w:cs="Times New Roman"/>
          <w:sz w:val="24"/>
          <w:szCs w:val="24"/>
        </w:rPr>
        <w:t>g</w:t>
      </w:r>
      <w:r w:rsidRPr="00C01BEA">
        <w:rPr>
          <w:rFonts w:ascii="Times New Roman" w:hAnsi="Times New Roman" w:cs="Times New Roman"/>
          <w:sz w:val="24"/>
          <w:szCs w:val="24"/>
        </w:rPr>
        <w:t xml:space="preserve"> pročelj</w:t>
      </w:r>
      <w:r w:rsidR="00C01BEA" w:rsidRPr="00C01BEA">
        <w:rPr>
          <w:rFonts w:ascii="Times New Roman" w:hAnsi="Times New Roman" w:cs="Times New Roman"/>
          <w:sz w:val="24"/>
          <w:szCs w:val="24"/>
        </w:rPr>
        <w:t>a</w:t>
      </w:r>
      <w:r w:rsidRPr="00C01BEA">
        <w:rPr>
          <w:rFonts w:ascii="Times New Roman" w:hAnsi="Times New Roman" w:cs="Times New Roman"/>
          <w:sz w:val="24"/>
          <w:szCs w:val="24"/>
        </w:rPr>
        <w:t>,</w:t>
      </w:r>
      <w:r w:rsidR="00862453" w:rsidRPr="00C01BEA">
        <w:rPr>
          <w:rFonts w:ascii="Times New Roman" w:hAnsi="Times New Roman" w:cs="Times New Roman"/>
          <w:sz w:val="24"/>
          <w:szCs w:val="24"/>
        </w:rPr>
        <w:t xml:space="preserve"> a</w:t>
      </w:r>
      <w:r w:rsidRPr="00C01BEA">
        <w:rPr>
          <w:rFonts w:ascii="Times New Roman" w:hAnsi="Times New Roman" w:cs="Times New Roman"/>
          <w:sz w:val="24"/>
          <w:szCs w:val="24"/>
        </w:rPr>
        <w:t xml:space="preserve"> najviše do 5.600,00 kuna</w:t>
      </w:r>
      <w:r w:rsidR="00C01BEA" w:rsidRPr="00C01BEA">
        <w:rPr>
          <w:rFonts w:ascii="Times New Roman" w:hAnsi="Times New Roman" w:cs="Times New Roman"/>
          <w:sz w:val="24"/>
          <w:szCs w:val="24"/>
        </w:rPr>
        <w:t xml:space="preserve"> s PDV-om</w:t>
      </w:r>
      <w:r w:rsidRPr="00C01BEA">
        <w:rPr>
          <w:rFonts w:ascii="Times New Roman" w:hAnsi="Times New Roman" w:cs="Times New Roman"/>
          <w:sz w:val="24"/>
          <w:szCs w:val="24"/>
        </w:rPr>
        <w:t>,</w:t>
      </w:r>
    </w:p>
    <w:p w:rsidR="000F6548" w:rsidRPr="00C01BEA" w:rsidRDefault="006304CD" w:rsidP="00D43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BEA">
        <w:rPr>
          <w:rFonts w:ascii="Times New Roman" w:hAnsi="Times New Roman" w:cs="Times New Roman"/>
          <w:sz w:val="24"/>
          <w:szCs w:val="24"/>
        </w:rPr>
        <w:lastRenderedPageBreak/>
        <w:t>- 60% troškova</w:t>
      </w:r>
      <w:r w:rsidR="00862453" w:rsidRPr="00C01BEA">
        <w:rPr>
          <w:rFonts w:ascii="Times New Roman" w:hAnsi="Times New Roman" w:cs="Times New Roman"/>
          <w:sz w:val="24"/>
          <w:szCs w:val="24"/>
        </w:rPr>
        <w:t xml:space="preserve"> za nabavu videonadzora i tehničkog uređaja za snimanje </w:t>
      </w:r>
      <w:r w:rsidRPr="00C01BEA">
        <w:rPr>
          <w:rFonts w:ascii="Times New Roman" w:hAnsi="Times New Roman" w:cs="Times New Roman"/>
          <w:sz w:val="24"/>
          <w:szCs w:val="24"/>
        </w:rPr>
        <w:t>ostal</w:t>
      </w:r>
      <w:r w:rsidR="00C01BEA" w:rsidRPr="00C01BEA">
        <w:rPr>
          <w:rFonts w:ascii="Times New Roman" w:hAnsi="Times New Roman" w:cs="Times New Roman"/>
          <w:sz w:val="24"/>
          <w:szCs w:val="24"/>
        </w:rPr>
        <w:t>ih</w:t>
      </w:r>
      <w:r w:rsidRPr="00C01BEA">
        <w:rPr>
          <w:rFonts w:ascii="Times New Roman" w:hAnsi="Times New Roman" w:cs="Times New Roman"/>
          <w:sz w:val="24"/>
          <w:szCs w:val="24"/>
        </w:rPr>
        <w:t xml:space="preserve"> pročelja</w:t>
      </w:r>
      <w:r w:rsidR="00C01BEA" w:rsidRPr="00C01BEA">
        <w:rPr>
          <w:rFonts w:ascii="Times New Roman" w:hAnsi="Times New Roman" w:cs="Times New Roman"/>
          <w:sz w:val="24"/>
          <w:szCs w:val="24"/>
        </w:rPr>
        <w:t>,</w:t>
      </w:r>
      <w:r w:rsidRPr="00C01BEA">
        <w:rPr>
          <w:rFonts w:ascii="Times New Roman" w:hAnsi="Times New Roman" w:cs="Times New Roman"/>
          <w:sz w:val="24"/>
          <w:szCs w:val="24"/>
        </w:rPr>
        <w:t xml:space="preserve"> a najviše do 4.200,00 kuna s PDV-om</w:t>
      </w:r>
      <w:r w:rsidR="00862453" w:rsidRPr="00C01BEA">
        <w:rPr>
          <w:rFonts w:ascii="Times New Roman" w:hAnsi="Times New Roman" w:cs="Times New Roman"/>
          <w:sz w:val="24"/>
          <w:szCs w:val="24"/>
        </w:rPr>
        <w:t>.</w:t>
      </w:r>
    </w:p>
    <w:p w:rsidR="004C28D0" w:rsidRDefault="004C28D0" w:rsidP="00F76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5B8" w:rsidRDefault="002B6B9D" w:rsidP="00951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75256">
        <w:rPr>
          <w:rFonts w:ascii="Times New Roman" w:hAnsi="Times New Roman" w:cs="Times New Roman"/>
          <w:b/>
          <w:sz w:val="24"/>
          <w:szCs w:val="24"/>
        </w:rPr>
        <w:t>5</w:t>
      </w:r>
      <w:r w:rsidR="009467F7" w:rsidRPr="00E91E00">
        <w:rPr>
          <w:rFonts w:ascii="Times New Roman" w:hAnsi="Times New Roman" w:cs="Times New Roman"/>
          <w:b/>
          <w:sz w:val="24"/>
          <w:szCs w:val="24"/>
        </w:rPr>
        <w:t>.</w:t>
      </w:r>
    </w:p>
    <w:p w:rsidR="00FB60D0" w:rsidRPr="00050629" w:rsidRDefault="00951027" w:rsidP="00FB60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Pr="00050629">
        <w:rPr>
          <w:rFonts w:ascii="Times New Roman" w:hAnsi="Times New Roman" w:cs="Times New Roman"/>
          <w:sz w:val="24"/>
          <w:szCs w:val="24"/>
        </w:rPr>
        <w:t xml:space="preserve">Zahtjev za </w:t>
      </w:r>
      <w:r w:rsidR="00D4391E" w:rsidRPr="00050629">
        <w:rPr>
          <w:rFonts w:ascii="Times New Roman" w:hAnsi="Times New Roman" w:cs="Times New Roman"/>
          <w:sz w:val="24"/>
          <w:szCs w:val="24"/>
        </w:rPr>
        <w:t>zaštitu vanjskih dijelova objek</w:t>
      </w:r>
      <w:r w:rsidRPr="00050629">
        <w:rPr>
          <w:rFonts w:ascii="Times New Roman" w:hAnsi="Times New Roman" w:cs="Times New Roman"/>
          <w:sz w:val="24"/>
          <w:szCs w:val="24"/>
        </w:rPr>
        <w:t xml:space="preserve">ta </w:t>
      </w:r>
      <w:r w:rsidR="00AD12D6" w:rsidRPr="00050629">
        <w:rPr>
          <w:rFonts w:ascii="Times New Roman" w:hAnsi="Times New Roman" w:cs="Times New Roman"/>
          <w:sz w:val="24"/>
          <w:szCs w:val="24"/>
        </w:rPr>
        <w:t>od grafitiranja</w:t>
      </w:r>
      <w:r w:rsidR="00856BD1" w:rsidRPr="00050629">
        <w:rPr>
          <w:rFonts w:ascii="Times New Roman" w:hAnsi="Times New Roman" w:cs="Times New Roman"/>
          <w:sz w:val="24"/>
          <w:szCs w:val="24"/>
        </w:rPr>
        <w:t xml:space="preserve"> (u daljnjem te</w:t>
      </w:r>
      <w:r w:rsidR="000649AC">
        <w:rPr>
          <w:rFonts w:ascii="Times New Roman" w:hAnsi="Times New Roman" w:cs="Times New Roman"/>
          <w:sz w:val="24"/>
          <w:szCs w:val="24"/>
        </w:rPr>
        <w:t>k</w:t>
      </w:r>
      <w:r w:rsidR="00856BD1" w:rsidRPr="00050629">
        <w:rPr>
          <w:rFonts w:ascii="Times New Roman" w:hAnsi="Times New Roman" w:cs="Times New Roman"/>
          <w:sz w:val="24"/>
          <w:szCs w:val="24"/>
        </w:rPr>
        <w:t>stu: zahtjev)</w:t>
      </w:r>
      <w:r w:rsidR="00AD12D6" w:rsidRPr="00050629">
        <w:rPr>
          <w:rFonts w:ascii="Times New Roman" w:hAnsi="Times New Roman" w:cs="Times New Roman"/>
          <w:sz w:val="24"/>
          <w:szCs w:val="24"/>
        </w:rPr>
        <w:t xml:space="preserve"> </w:t>
      </w:r>
      <w:r w:rsidRPr="00050629">
        <w:rPr>
          <w:rFonts w:ascii="Times New Roman" w:hAnsi="Times New Roman" w:cs="Times New Roman"/>
          <w:sz w:val="24"/>
          <w:szCs w:val="24"/>
        </w:rPr>
        <w:t>podnosi se gradskom upravnom tijelu nadležnom za</w:t>
      </w:r>
      <w:r w:rsidR="0030083E" w:rsidRPr="00050629">
        <w:rPr>
          <w:rFonts w:ascii="Times New Roman" w:hAnsi="Times New Roman" w:cs="Times New Roman"/>
          <w:sz w:val="24"/>
          <w:szCs w:val="24"/>
        </w:rPr>
        <w:t xml:space="preserve"> građenje stambenih i drugih objekata </w:t>
      </w:r>
      <w:r w:rsidR="001F233D" w:rsidRPr="00050629">
        <w:rPr>
          <w:rFonts w:ascii="Times New Roman" w:hAnsi="Times New Roman" w:cs="Times New Roman"/>
          <w:sz w:val="24"/>
          <w:szCs w:val="24"/>
        </w:rPr>
        <w:t>i svim područnim uredima gradske uprave.</w:t>
      </w:r>
    </w:p>
    <w:p w:rsidR="00FB60D0" w:rsidRDefault="00951027" w:rsidP="00715072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050629">
        <w:rPr>
          <w:rFonts w:ascii="Times New Roman" w:hAnsi="Times New Roman" w:cs="Times New Roman"/>
          <w:sz w:val="24"/>
          <w:szCs w:val="24"/>
        </w:rPr>
        <w:t xml:space="preserve">Zahtjev </w:t>
      </w:r>
      <w:r w:rsidR="00235513" w:rsidRPr="00050629">
        <w:rPr>
          <w:rFonts w:ascii="Times New Roman" w:hAnsi="Times New Roman" w:cs="Times New Roman"/>
          <w:sz w:val="24"/>
          <w:szCs w:val="24"/>
        </w:rPr>
        <w:t>obvezno sadrži:</w:t>
      </w:r>
    </w:p>
    <w:p w:rsidR="00715072" w:rsidRPr="00FB60D0" w:rsidRDefault="00715072" w:rsidP="00C535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</w:t>
      </w:r>
      <w:r w:rsidR="00B26E92">
        <w:rPr>
          <w:rFonts w:ascii="Times New Roman" w:hAnsi="Times New Roman" w:cs="Times New Roman"/>
          <w:sz w:val="24"/>
          <w:szCs w:val="24"/>
        </w:rPr>
        <w:t>tke</w:t>
      </w:r>
      <w:r>
        <w:rPr>
          <w:rFonts w:ascii="Times New Roman" w:hAnsi="Times New Roman" w:cs="Times New Roman"/>
          <w:sz w:val="24"/>
          <w:szCs w:val="24"/>
        </w:rPr>
        <w:t xml:space="preserve"> o  vlasniku/suvlasniku objekta </w:t>
      </w:r>
      <w:r w:rsidR="007714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ime i prezime, odnosno naziv i sjedište pravne osobe</w:t>
      </w:r>
      <w:r w:rsidR="007714B0">
        <w:rPr>
          <w:rFonts w:ascii="Times New Roman" w:hAnsi="Times New Roman" w:cs="Times New Roman"/>
          <w:sz w:val="24"/>
          <w:szCs w:val="24"/>
        </w:rPr>
        <w:t xml:space="preserve">, OIB, za pravnu osobu </w:t>
      </w:r>
      <w:r w:rsidR="00C10720">
        <w:rPr>
          <w:rFonts w:ascii="Times New Roman" w:hAnsi="Times New Roman" w:cs="Times New Roman"/>
          <w:sz w:val="24"/>
          <w:szCs w:val="24"/>
        </w:rPr>
        <w:t xml:space="preserve">i </w:t>
      </w:r>
      <w:r w:rsidR="007714B0">
        <w:rPr>
          <w:rFonts w:ascii="Times New Roman" w:hAnsi="Times New Roman" w:cs="Times New Roman"/>
          <w:sz w:val="24"/>
          <w:szCs w:val="24"/>
        </w:rPr>
        <w:t xml:space="preserve">MB, </w:t>
      </w:r>
      <w:r w:rsidR="007714B0" w:rsidRPr="00E91E00">
        <w:rPr>
          <w:rFonts w:ascii="Times New Roman" w:hAnsi="Times New Roman" w:cs="Times New Roman"/>
          <w:sz w:val="24"/>
          <w:szCs w:val="24"/>
        </w:rPr>
        <w:t>adresa, telefon, mobitel</w:t>
      </w:r>
      <w:r w:rsidR="007714B0">
        <w:rPr>
          <w:rFonts w:ascii="Times New Roman" w:hAnsi="Times New Roman" w:cs="Times New Roman"/>
          <w:sz w:val="24"/>
          <w:szCs w:val="24"/>
        </w:rPr>
        <w:t xml:space="preserve">, </w:t>
      </w:r>
      <w:r w:rsidR="007714B0" w:rsidRPr="00E91E00">
        <w:rPr>
          <w:rFonts w:ascii="Times New Roman" w:hAnsi="Times New Roman" w:cs="Times New Roman"/>
          <w:sz w:val="24"/>
          <w:szCs w:val="24"/>
        </w:rPr>
        <w:t>e-mail</w:t>
      </w:r>
      <w:r w:rsidR="007714B0">
        <w:rPr>
          <w:rFonts w:ascii="Times New Roman" w:hAnsi="Times New Roman" w:cs="Times New Roman"/>
          <w:sz w:val="24"/>
          <w:szCs w:val="24"/>
        </w:rPr>
        <w:t>,</w:t>
      </w:r>
      <w:r w:rsidR="00AF4398">
        <w:rPr>
          <w:rFonts w:ascii="Times New Roman" w:hAnsi="Times New Roman" w:cs="Times New Roman"/>
          <w:sz w:val="24"/>
          <w:szCs w:val="24"/>
        </w:rPr>
        <w:t xml:space="preserve"> </w:t>
      </w:r>
      <w:r w:rsidR="007714B0">
        <w:rPr>
          <w:rFonts w:ascii="Times New Roman" w:hAnsi="Times New Roman" w:cs="Times New Roman"/>
          <w:sz w:val="24"/>
          <w:szCs w:val="24"/>
        </w:rPr>
        <w:t>broj računa IBAN)</w:t>
      </w:r>
      <w:r w:rsidR="000649AC">
        <w:rPr>
          <w:rFonts w:ascii="Times New Roman" w:hAnsi="Times New Roman" w:cs="Times New Roman"/>
          <w:sz w:val="24"/>
          <w:szCs w:val="24"/>
        </w:rPr>
        <w:t>,</w:t>
      </w:r>
    </w:p>
    <w:p w:rsidR="00235513" w:rsidRPr="00FB60D0" w:rsidRDefault="00BF62EC" w:rsidP="00C535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adresu objekta,</w:t>
      </w:r>
    </w:p>
    <w:p w:rsidR="00433810" w:rsidRPr="00FB60D0" w:rsidRDefault="00433810" w:rsidP="00C535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60D0">
        <w:rPr>
          <w:rFonts w:ascii="Times New Roman" w:hAnsi="Times New Roman" w:cs="Times New Roman"/>
          <w:sz w:val="24"/>
          <w:szCs w:val="24"/>
        </w:rPr>
        <w:t>-</w:t>
      </w:r>
      <w:r w:rsidR="006A3391" w:rsidRPr="00FB60D0">
        <w:rPr>
          <w:rFonts w:ascii="Times New Roman" w:hAnsi="Times New Roman" w:cs="Times New Roman"/>
          <w:sz w:val="24"/>
          <w:szCs w:val="24"/>
        </w:rPr>
        <w:t xml:space="preserve"> naznaku potrebne</w:t>
      </w:r>
      <w:r w:rsidRPr="00FB60D0">
        <w:rPr>
          <w:rFonts w:ascii="Times New Roman" w:hAnsi="Times New Roman" w:cs="Times New Roman"/>
          <w:sz w:val="24"/>
          <w:szCs w:val="24"/>
        </w:rPr>
        <w:t xml:space="preserve"> mjere zaštite od grafitiranja-uklanjanje grafita i/ili nanošenje antigrafitnog premaza</w:t>
      </w:r>
      <w:r w:rsidR="00096F7F">
        <w:rPr>
          <w:rFonts w:ascii="Times New Roman" w:hAnsi="Times New Roman" w:cs="Times New Roman"/>
          <w:sz w:val="24"/>
          <w:szCs w:val="24"/>
        </w:rPr>
        <w:t xml:space="preserve"> i postavljanje </w:t>
      </w:r>
      <w:r w:rsidR="00BF62EC">
        <w:rPr>
          <w:rFonts w:ascii="Times New Roman" w:hAnsi="Times New Roman" w:cs="Times New Roman"/>
          <w:sz w:val="24"/>
          <w:szCs w:val="24"/>
        </w:rPr>
        <w:t>video nadzora,</w:t>
      </w:r>
    </w:p>
    <w:p w:rsidR="003C27C8" w:rsidRDefault="00976829" w:rsidP="00C535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60D0">
        <w:rPr>
          <w:rFonts w:ascii="Times New Roman" w:hAnsi="Times New Roman" w:cs="Times New Roman"/>
          <w:sz w:val="24"/>
          <w:szCs w:val="24"/>
        </w:rPr>
        <w:t>- opis</w:t>
      </w:r>
      <w:r w:rsidR="003C27C8" w:rsidRPr="00FB60D0">
        <w:rPr>
          <w:rFonts w:ascii="Times New Roman" w:hAnsi="Times New Roman" w:cs="Times New Roman"/>
          <w:sz w:val="24"/>
          <w:szCs w:val="24"/>
        </w:rPr>
        <w:t xml:space="preserve"> vanjskog dijela </w:t>
      </w:r>
      <w:r w:rsidRPr="00FB60D0">
        <w:rPr>
          <w:rFonts w:ascii="Times New Roman" w:hAnsi="Times New Roman" w:cs="Times New Roman"/>
          <w:sz w:val="24"/>
          <w:szCs w:val="24"/>
        </w:rPr>
        <w:t>objekta s fotografijom</w:t>
      </w:r>
      <w:r w:rsidR="00BF62EC">
        <w:rPr>
          <w:rFonts w:ascii="Times New Roman" w:hAnsi="Times New Roman" w:cs="Times New Roman"/>
          <w:sz w:val="24"/>
          <w:szCs w:val="24"/>
        </w:rPr>
        <w:t>,</w:t>
      </w:r>
    </w:p>
    <w:p w:rsidR="00C5357D" w:rsidRPr="00F54E30" w:rsidRDefault="00C5357D" w:rsidP="00C53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30">
        <w:rPr>
          <w:rFonts w:ascii="Times New Roman" w:hAnsi="Times New Roman" w:cs="Times New Roman"/>
          <w:sz w:val="24"/>
          <w:szCs w:val="24"/>
        </w:rPr>
        <w:t>- d</w:t>
      </w:r>
      <w:r w:rsidR="00BF62EC">
        <w:rPr>
          <w:rFonts w:ascii="Times New Roman" w:hAnsi="Times New Roman" w:cs="Times New Roman"/>
          <w:sz w:val="24"/>
          <w:szCs w:val="24"/>
        </w:rPr>
        <w:t>okaz o pravu vlasništva objekta,</w:t>
      </w:r>
    </w:p>
    <w:p w:rsidR="00C5357D" w:rsidRPr="00F54E30" w:rsidRDefault="00C5357D" w:rsidP="00C53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30">
        <w:rPr>
          <w:rFonts w:ascii="Times New Roman" w:hAnsi="Times New Roman" w:cs="Times New Roman"/>
          <w:sz w:val="24"/>
          <w:szCs w:val="24"/>
        </w:rPr>
        <w:t>- suglasnost svih suvlasnika ako je objekt u suvlasništvu,</w:t>
      </w:r>
    </w:p>
    <w:p w:rsidR="00C5357D" w:rsidRPr="00D8731D" w:rsidRDefault="00C5357D" w:rsidP="00C53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31D">
        <w:rPr>
          <w:rFonts w:ascii="Times New Roman" w:hAnsi="Times New Roman" w:cs="Times New Roman"/>
          <w:sz w:val="24"/>
          <w:szCs w:val="24"/>
        </w:rPr>
        <w:t>- troškovnik radova,</w:t>
      </w:r>
    </w:p>
    <w:p w:rsidR="00D8731D" w:rsidRPr="00D8731D" w:rsidRDefault="00D8731D" w:rsidP="00C53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A78">
        <w:rPr>
          <w:rFonts w:ascii="Times New Roman" w:hAnsi="Times New Roman" w:cs="Times New Roman"/>
          <w:sz w:val="24"/>
          <w:szCs w:val="24"/>
        </w:rPr>
        <w:t xml:space="preserve">- </w:t>
      </w:r>
      <w:r w:rsidR="00BF62EC" w:rsidRPr="00D94A78">
        <w:rPr>
          <w:rFonts w:ascii="Times New Roman" w:hAnsi="Times New Roman" w:cs="Times New Roman"/>
          <w:sz w:val="24"/>
          <w:szCs w:val="24"/>
        </w:rPr>
        <w:t>projekt</w:t>
      </w:r>
      <w:r w:rsidR="00D94A78" w:rsidRPr="00D94A78">
        <w:rPr>
          <w:rFonts w:ascii="Times New Roman" w:hAnsi="Times New Roman" w:cs="Times New Roman"/>
          <w:sz w:val="24"/>
          <w:szCs w:val="24"/>
        </w:rPr>
        <w:t>n</w:t>
      </w:r>
      <w:r w:rsidR="00BF62EC" w:rsidRPr="00D94A78">
        <w:rPr>
          <w:rFonts w:ascii="Times New Roman" w:hAnsi="Times New Roman" w:cs="Times New Roman"/>
          <w:sz w:val="24"/>
          <w:szCs w:val="24"/>
        </w:rPr>
        <w:t xml:space="preserve">a dokumentacija </w:t>
      </w:r>
      <w:r w:rsidRPr="00D94A78">
        <w:rPr>
          <w:rFonts w:ascii="Times New Roman" w:hAnsi="Times New Roman" w:cs="Times New Roman"/>
          <w:sz w:val="24"/>
          <w:szCs w:val="24"/>
        </w:rPr>
        <w:t>za uklanjanje grafita i nanošenje antigrafitnog premaza</w:t>
      </w:r>
      <w:r w:rsidR="00D94A78" w:rsidRPr="00D94A78">
        <w:rPr>
          <w:rFonts w:ascii="Times New Roman" w:hAnsi="Times New Roman" w:cs="Times New Roman"/>
          <w:sz w:val="24"/>
          <w:szCs w:val="24"/>
        </w:rPr>
        <w:t>, izrađena od ovlaštene osobe,</w:t>
      </w:r>
    </w:p>
    <w:p w:rsidR="00C5357D" w:rsidRDefault="00C5357D" w:rsidP="00C5357D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D8731D">
        <w:rPr>
          <w:rFonts w:ascii="Times New Roman" w:hAnsi="Times New Roman" w:cs="Times New Roman"/>
          <w:sz w:val="24"/>
          <w:szCs w:val="24"/>
        </w:rPr>
        <w:t>- tehnička dokumentacija</w:t>
      </w:r>
      <w:r w:rsidR="00EA5666" w:rsidRPr="00D8731D">
        <w:rPr>
          <w:rFonts w:ascii="Times New Roman" w:hAnsi="Times New Roman" w:cs="Times New Roman"/>
          <w:sz w:val="24"/>
          <w:szCs w:val="24"/>
        </w:rPr>
        <w:t xml:space="preserve"> </w:t>
      </w:r>
      <w:r w:rsidR="00BF62EC">
        <w:rPr>
          <w:rFonts w:ascii="Times New Roman" w:hAnsi="Times New Roman" w:cs="Times New Roman"/>
          <w:sz w:val="24"/>
          <w:szCs w:val="24"/>
        </w:rPr>
        <w:t xml:space="preserve">za postavljanje video nadzora izrađena od ovlaštene osobe </w:t>
      </w:r>
      <w:r w:rsidR="00B0074D" w:rsidRPr="00D8731D">
        <w:rPr>
          <w:rFonts w:ascii="Times New Roman" w:hAnsi="Times New Roman" w:cs="Times New Roman"/>
          <w:sz w:val="24"/>
          <w:szCs w:val="24"/>
        </w:rPr>
        <w:t>sukladno</w:t>
      </w:r>
      <w:r w:rsidR="00856BD1" w:rsidRPr="00D8731D">
        <w:rPr>
          <w:rFonts w:ascii="Times New Roman" w:hAnsi="Times New Roman" w:cs="Times New Roman"/>
          <w:sz w:val="24"/>
          <w:szCs w:val="24"/>
        </w:rPr>
        <w:t xml:space="preserve"> posebnim propisima</w:t>
      </w:r>
      <w:r w:rsidR="00B0074D" w:rsidRPr="00D8731D">
        <w:rPr>
          <w:rFonts w:ascii="Times New Roman" w:hAnsi="Times New Roman" w:cs="Times New Roman"/>
          <w:sz w:val="24"/>
          <w:szCs w:val="24"/>
        </w:rPr>
        <w:t xml:space="preserve"> o privatnoj zaštiti, </w:t>
      </w:r>
      <w:r w:rsidR="00D8731D" w:rsidRPr="00D8731D">
        <w:rPr>
          <w:rFonts w:ascii="Times New Roman" w:hAnsi="Times New Roman" w:cs="Times New Roman"/>
          <w:sz w:val="24"/>
          <w:szCs w:val="24"/>
        </w:rPr>
        <w:t>posebnim propisima</w:t>
      </w:r>
      <w:r w:rsidR="00907895">
        <w:rPr>
          <w:rFonts w:ascii="Times New Roman" w:hAnsi="Times New Roman" w:cs="Times New Roman"/>
          <w:sz w:val="24"/>
          <w:szCs w:val="24"/>
        </w:rPr>
        <w:t xml:space="preserve"> o</w:t>
      </w:r>
      <w:r w:rsidR="00D8731D" w:rsidRPr="00D8731D">
        <w:rPr>
          <w:rFonts w:ascii="Times New Roman" w:hAnsi="Times New Roman" w:cs="Times New Roman"/>
          <w:sz w:val="24"/>
          <w:szCs w:val="24"/>
        </w:rPr>
        <w:t xml:space="preserve"> </w:t>
      </w:r>
      <w:r w:rsidR="00B0074D" w:rsidRPr="00D8731D">
        <w:rPr>
          <w:rFonts w:ascii="Times New Roman" w:hAnsi="Times New Roman" w:cs="Times New Roman"/>
          <w:sz w:val="24"/>
          <w:szCs w:val="24"/>
        </w:rPr>
        <w:t xml:space="preserve">tajnosti podataka </w:t>
      </w:r>
      <w:r w:rsidR="00D8731D" w:rsidRPr="00D8731D">
        <w:rPr>
          <w:rFonts w:ascii="Times New Roman" w:hAnsi="Times New Roman" w:cs="Times New Roman"/>
          <w:sz w:val="24"/>
          <w:szCs w:val="24"/>
        </w:rPr>
        <w:t>i</w:t>
      </w:r>
      <w:r w:rsidR="00B0074D" w:rsidRPr="00D8731D">
        <w:rPr>
          <w:rFonts w:ascii="Times New Roman" w:hAnsi="Times New Roman" w:cs="Times New Roman"/>
          <w:sz w:val="24"/>
          <w:szCs w:val="24"/>
        </w:rPr>
        <w:t xml:space="preserve"> </w:t>
      </w:r>
      <w:r w:rsidR="00D8731D" w:rsidRPr="00D8731D">
        <w:rPr>
          <w:rFonts w:ascii="Times New Roman" w:hAnsi="Times New Roman" w:cs="Times New Roman"/>
          <w:sz w:val="24"/>
          <w:szCs w:val="24"/>
        </w:rPr>
        <w:t xml:space="preserve">posebnim propisima </w:t>
      </w:r>
      <w:r w:rsidR="00D8731D">
        <w:rPr>
          <w:rFonts w:ascii="Times New Roman" w:hAnsi="Times New Roman" w:cs="Times New Roman"/>
          <w:sz w:val="24"/>
          <w:szCs w:val="24"/>
        </w:rPr>
        <w:t xml:space="preserve"> o </w:t>
      </w:r>
      <w:r w:rsidR="00B0074D" w:rsidRPr="00D8731D">
        <w:rPr>
          <w:rFonts w:ascii="Times New Roman" w:hAnsi="Times New Roman" w:cs="Times New Roman"/>
          <w:sz w:val="24"/>
          <w:szCs w:val="24"/>
        </w:rPr>
        <w:t>uvjetima i načinu provedbe tehničke zaštite</w:t>
      </w:r>
      <w:r w:rsidR="00856BD1" w:rsidRPr="00D8731D">
        <w:rPr>
          <w:rFonts w:ascii="Times New Roman" w:hAnsi="Times New Roman" w:cs="Times New Roman"/>
          <w:sz w:val="24"/>
          <w:szCs w:val="24"/>
        </w:rPr>
        <w:t>,</w:t>
      </w:r>
    </w:p>
    <w:p w:rsidR="00C5357D" w:rsidRPr="00F54E30" w:rsidRDefault="00C5357D" w:rsidP="00C53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E30">
        <w:rPr>
          <w:rFonts w:ascii="Times New Roman" w:hAnsi="Times New Roman" w:cs="Times New Roman"/>
          <w:sz w:val="24"/>
          <w:szCs w:val="24"/>
        </w:rPr>
        <w:t xml:space="preserve">- izjava kojom vlasnici/suvlasnici </w:t>
      </w:r>
      <w:r w:rsidR="00B50FA3">
        <w:rPr>
          <w:rFonts w:ascii="Times New Roman" w:hAnsi="Times New Roman" w:cs="Times New Roman"/>
          <w:sz w:val="24"/>
          <w:szCs w:val="24"/>
        </w:rPr>
        <w:t xml:space="preserve"> potvrđuju da raspolažu</w:t>
      </w:r>
      <w:r w:rsidR="00907895">
        <w:rPr>
          <w:rFonts w:ascii="Times New Roman" w:hAnsi="Times New Roman" w:cs="Times New Roman"/>
          <w:sz w:val="24"/>
          <w:szCs w:val="24"/>
        </w:rPr>
        <w:t xml:space="preserve"> </w:t>
      </w:r>
      <w:r w:rsidR="00B50FA3">
        <w:rPr>
          <w:rFonts w:ascii="Times New Roman" w:hAnsi="Times New Roman" w:cs="Times New Roman"/>
          <w:sz w:val="24"/>
          <w:szCs w:val="24"/>
        </w:rPr>
        <w:t xml:space="preserve"> </w:t>
      </w:r>
      <w:r w:rsidRPr="00F54E30">
        <w:rPr>
          <w:rFonts w:ascii="Times New Roman" w:hAnsi="Times New Roman" w:cs="Times New Roman"/>
          <w:sz w:val="24"/>
          <w:szCs w:val="24"/>
        </w:rPr>
        <w:t>financijskim sredstvima za izvođenje potrebnih radova</w:t>
      </w:r>
      <w:r w:rsidR="006435F9">
        <w:rPr>
          <w:rFonts w:ascii="Times New Roman" w:hAnsi="Times New Roman" w:cs="Times New Roman"/>
          <w:sz w:val="24"/>
          <w:szCs w:val="24"/>
        </w:rPr>
        <w:t>,</w:t>
      </w:r>
    </w:p>
    <w:p w:rsidR="00C5357D" w:rsidRPr="00FB60D0" w:rsidRDefault="00C5357D" w:rsidP="00C535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5256">
        <w:rPr>
          <w:rFonts w:ascii="Times New Roman" w:hAnsi="Times New Roman" w:cs="Times New Roman"/>
          <w:sz w:val="24"/>
          <w:szCs w:val="24"/>
        </w:rPr>
        <w:t>- izjava kojom se vlasnici/suvlasnici obvezuju na provedbu postupka iz Priloga 1. ove odluke</w:t>
      </w:r>
      <w:r w:rsidR="00907895">
        <w:rPr>
          <w:rFonts w:ascii="Times New Roman" w:hAnsi="Times New Roman" w:cs="Times New Roman"/>
          <w:sz w:val="24"/>
          <w:szCs w:val="24"/>
        </w:rPr>
        <w:t xml:space="preserve"> koji je sastavni dio ove odluke.</w:t>
      </w:r>
    </w:p>
    <w:p w:rsidR="001B585A" w:rsidRDefault="001B585A" w:rsidP="001B58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4E30" w:rsidRPr="00F81CAC" w:rsidRDefault="00F54E30" w:rsidP="00F54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1CAC">
        <w:rPr>
          <w:rFonts w:ascii="Times New Roman" w:hAnsi="Times New Roman" w:cs="Times New Roman"/>
          <w:b/>
          <w:color w:val="000000"/>
          <w:sz w:val="24"/>
          <w:szCs w:val="24"/>
        </w:rPr>
        <w:t>Članak</w:t>
      </w:r>
      <w:r w:rsidR="003752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6.</w:t>
      </w:r>
    </w:p>
    <w:p w:rsidR="00F54E30" w:rsidRPr="0077517E" w:rsidRDefault="00F54E30" w:rsidP="00F54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4D68" w:rsidRPr="004A362A" w:rsidRDefault="00F54E30" w:rsidP="00444D6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5F9">
        <w:rPr>
          <w:rFonts w:ascii="Times New Roman" w:hAnsi="Times New Roman" w:cs="Times New Roman"/>
          <w:sz w:val="24"/>
          <w:szCs w:val="24"/>
        </w:rPr>
        <w:t>Gradsko upravno tijelo nadležno za građe</w:t>
      </w:r>
      <w:r w:rsidR="00446672">
        <w:rPr>
          <w:rFonts w:ascii="Times New Roman" w:hAnsi="Times New Roman" w:cs="Times New Roman"/>
          <w:sz w:val="24"/>
          <w:szCs w:val="24"/>
        </w:rPr>
        <w:t>nje stambenih i drugih objekata</w:t>
      </w:r>
      <w:r w:rsidR="00D4391E" w:rsidRPr="00D4391E">
        <w:rPr>
          <w:rFonts w:ascii="Times New Roman" w:hAnsi="Times New Roman" w:cs="Times New Roman"/>
          <w:sz w:val="24"/>
          <w:szCs w:val="24"/>
        </w:rPr>
        <w:t xml:space="preserve"> </w:t>
      </w:r>
      <w:r w:rsidR="000649AC">
        <w:rPr>
          <w:rFonts w:ascii="Times New Roman" w:hAnsi="Times New Roman" w:cs="Times New Roman"/>
          <w:sz w:val="24"/>
          <w:szCs w:val="24"/>
        </w:rPr>
        <w:t>izvršit</w:t>
      </w:r>
      <w:r w:rsidR="00D4391E" w:rsidRPr="006435F9">
        <w:rPr>
          <w:rFonts w:ascii="Times New Roman" w:hAnsi="Times New Roman" w:cs="Times New Roman"/>
          <w:sz w:val="24"/>
          <w:szCs w:val="24"/>
        </w:rPr>
        <w:t xml:space="preserve"> će p</w:t>
      </w:r>
      <w:r w:rsidR="00444D68">
        <w:rPr>
          <w:rFonts w:ascii="Times New Roman" w:hAnsi="Times New Roman" w:cs="Times New Roman"/>
          <w:sz w:val="24"/>
          <w:szCs w:val="24"/>
        </w:rPr>
        <w:t xml:space="preserve">regled potpunosti dokumentacije i </w:t>
      </w:r>
      <w:r w:rsidR="00444D68" w:rsidRPr="00444D68">
        <w:rPr>
          <w:rFonts w:ascii="Times New Roman" w:hAnsi="Times New Roman" w:cs="Times New Roman"/>
          <w:sz w:val="24"/>
          <w:szCs w:val="24"/>
        </w:rPr>
        <w:t>zatražiti suglasnost</w:t>
      </w:r>
      <w:r w:rsidR="00D4391E" w:rsidRPr="006435F9">
        <w:rPr>
          <w:rFonts w:ascii="Times New Roman" w:hAnsi="Times New Roman" w:cs="Times New Roman"/>
          <w:sz w:val="24"/>
          <w:szCs w:val="24"/>
        </w:rPr>
        <w:t xml:space="preserve"> </w:t>
      </w:r>
      <w:r w:rsidR="00444D68" w:rsidRPr="00050629">
        <w:rPr>
          <w:rFonts w:ascii="Times New Roman" w:hAnsi="Times New Roman" w:cs="Times New Roman"/>
          <w:sz w:val="24"/>
          <w:szCs w:val="24"/>
        </w:rPr>
        <w:t>gradskoga upravnog tijela nadležnog za zaštitu spomenika kulture i prirode ako se objekt nalazi na području zaštićene kulturno - povijesne cjeline  ili zaštićenih dijelova prirode.</w:t>
      </w:r>
    </w:p>
    <w:p w:rsidR="00D4391E" w:rsidRPr="006435F9" w:rsidRDefault="00D4391E" w:rsidP="00D4391E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:rsidR="00EF6F87" w:rsidRPr="00EF6F87" w:rsidRDefault="00EF6F87" w:rsidP="000523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F87">
        <w:rPr>
          <w:rFonts w:ascii="Times New Roman" w:hAnsi="Times New Roman" w:cs="Times New Roman"/>
          <w:sz w:val="24"/>
          <w:szCs w:val="24"/>
        </w:rPr>
        <w:t>Ako je dostavljena dokumentacija nepotpuna nadležno gradsko upravno tijelo</w:t>
      </w:r>
      <w:r w:rsidR="000649AC">
        <w:rPr>
          <w:rFonts w:ascii="Times New Roman" w:hAnsi="Times New Roman" w:cs="Times New Roman"/>
          <w:sz w:val="24"/>
          <w:szCs w:val="24"/>
        </w:rPr>
        <w:t xml:space="preserve"> nadležno</w:t>
      </w:r>
      <w:r w:rsidRPr="00EF6F87">
        <w:rPr>
          <w:rFonts w:ascii="Times New Roman" w:hAnsi="Times New Roman" w:cs="Times New Roman"/>
          <w:sz w:val="24"/>
          <w:szCs w:val="24"/>
        </w:rPr>
        <w:t xml:space="preserve"> </w:t>
      </w:r>
      <w:r w:rsidRPr="006435F9">
        <w:rPr>
          <w:rFonts w:ascii="Times New Roman" w:hAnsi="Times New Roman" w:cs="Times New Roman"/>
          <w:sz w:val="24"/>
          <w:szCs w:val="24"/>
        </w:rPr>
        <w:t>za građe</w:t>
      </w:r>
      <w:r>
        <w:rPr>
          <w:rFonts w:ascii="Times New Roman" w:hAnsi="Times New Roman" w:cs="Times New Roman"/>
          <w:sz w:val="24"/>
          <w:szCs w:val="24"/>
        </w:rPr>
        <w:t>nje stambenih i drugih objekata</w:t>
      </w:r>
      <w:r w:rsidRPr="00EF6F87">
        <w:rPr>
          <w:rFonts w:ascii="Times New Roman" w:hAnsi="Times New Roman" w:cs="Times New Roman"/>
          <w:sz w:val="24"/>
          <w:szCs w:val="24"/>
        </w:rPr>
        <w:t xml:space="preserve"> zatražit će od podnositelja zahtjeva dopunu dokumentacije koju je </w:t>
      </w:r>
      <w:r>
        <w:rPr>
          <w:rFonts w:ascii="Times New Roman" w:hAnsi="Times New Roman" w:cs="Times New Roman"/>
          <w:sz w:val="24"/>
          <w:szCs w:val="24"/>
        </w:rPr>
        <w:t xml:space="preserve">podnositelj zahtjeva dužan </w:t>
      </w:r>
      <w:r w:rsidRPr="00EF6F87"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z w:val="24"/>
          <w:szCs w:val="24"/>
        </w:rPr>
        <w:t>taviti u roku od 3</w:t>
      </w:r>
      <w:r w:rsidRPr="00EF6F87">
        <w:rPr>
          <w:rFonts w:ascii="Times New Roman" w:hAnsi="Times New Roman" w:cs="Times New Roman"/>
          <w:sz w:val="24"/>
          <w:szCs w:val="24"/>
        </w:rPr>
        <w:t>0 dana od dana dostave poziva za dopunu dokumentacije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357D" w:rsidRDefault="00C5357D" w:rsidP="00C53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E3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F54E30">
        <w:rPr>
          <w:rFonts w:ascii="Times New Roman" w:hAnsi="Times New Roman" w:cs="Times New Roman"/>
          <w:color w:val="000000"/>
          <w:sz w:val="23"/>
          <w:szCs w:val="23"/>
        </w:rPr>
        <w:t xml:space="preserve">Ako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podnositelj zahtjeva</w:t>
      </w:r>
      <w:r w:rsidR="00856BD1">
        <w:rPr>
          <w:rFonts w:ascii="Times New Roman" w:hAnsi="Times New Roman" w:cs="Times New Roman"/>
          <w:color w:val="000000"/>
          <w:sz w:val="23"/>
          <w:szCs w:val="23"/>
        </w:rPr>
        <w:t xml:space="preserve"> u roku iz stavka 2. ovoga članka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 dopuni dokumentaciju</w:t>
      </w:r>
      <w:r w:rsidRPr="00F54E30">
        <w:rPr>
          <w:rFonts w:ascii="Times New Roman" w:hAnsi="Times New Roman" w:cs="Times New Roman"/>
          <w:color w:val="000000"/>
          <w:sz w:val="23"/>
          <w:szCs w:val="23"/>
        </w:rPr>
        <w:t xml:space="preserve">, smatrat će se da </w:t>
      </w:r>
      <w:r>
        <w:rPr>
          <w:rFonts w:ascii="Times New Roman" w:hAnsi="Times New Roman" w:cs="Times New Roman"/>
          <w:color w:val="000000"/>
          <w:sz w:val="23"/>
          <w:szCs w:val="23"/>
        </w:rPr>
        <w:t>je podnositelj zahtjeva odustao od zahtjeva za provođenje mjera zaštite objekta.</w:t>
      </w:r>
    </w:p>
    <w:p w:rsidR="00056EBE" w:rsidRDefault="00056EBE" w:rsidP="00056E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E30" w:rsidRDefault="00F54E30" w:rsidP="00056E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01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75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666">
        <w:rPr>
          <w:rFonts w:ascii="Times New Roman" w:hAnsi="Times New Roman" w:cs="Times New Roman"/>
          <w:b/>
          <w:sz w:val="24"/>
          <w:szCs w:val="24"/>
        </w:rPr>
        <w:t>7</w:t>
      </w:r>
      <w:r w:rsidR="00375256">
        <w:rPr>
          <w:rFonts w:ascii="Times New Roman" w:hAnsi="Times New Roman" w:cs="Times New Roman"/>
          <w:b/>
          <w:sz w:val="24"/>
          <w:szCs w:val="24"/>
        </w:rPr>
        <w:t>.</w:t>
      </w:r>
    </w:p>
    <w:p w:rsidR="00C5357D" w:rsidRPr="00713625" w:rsidRDefault="00713625" w:rsidP="003A00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3625">
        <w:rPr>
          <w:rFonts w:ascii="Times New Roman" w:hAnsi="Times New Roman" w:cs="Times New Roman"/>
          <w:sz w:val="24"/>
          <w:szCs w:val="24"/>
        </w:rPr>
        <w:t xml:space="preserve">Pravo </w:t>
      </w:r>
      <w:r w:rsidR="00EA5666">
        <w:rPr>
          <w:rFonts w:ascii="Times New Roman" w:hAnsi="Times New Roman" w:cs="Times New Roman"/>
          <w:sz w:val="24"/>
          <w:szCs w:val="24"/>
        </w:rPr>
        <w:t xml:space="preserve"> na  provedbu </w:t>
      </w:r>
      <w:r w:rsidRPr="00713625">
        <w:rPr>
          <w:rFonts w:ascii="Times New Roman" w:hAnsi="Times New Roman" w:cs="Times New Roman"/>
          <w:sz w:val="24"/>
          <w:szCs w:val="24"/>
        </w:rPr>
        <w:t>mjera</w:t>
      </w:r>
      <w:r w:rsidR="000649AC">
        <w:rPr>
          <w:rFonts w:ascii="Times New Roman" w:hAnsi="Times New Roman" w:cs="Times New Roman"/>
          <w:sz w:val="24"/>
          <w:szCs w:val="24"/>
        </w:rPr>
        <w:t xml:space="preserve"> zaštite</w:t>
      </w:r>
      <w:r w:rsidRPr="00713625">
        <w:rPr>
          <w:rFonts w:ascii="Times New Roman" w:hAnsi="Times New Roman" w:cs="Times New Roman"/>
          <w:sz w:val="24"/>
          <w:szCs w:val="24"/>
        </w:rPr>
        <w:t xml:space="preserve"> iz članka 3. ove odluke </w:t>
      </w:r>
      <w:r w:rsidR="00856BD1">
        <w:rPr>
          <w:rFonts w:ascii="Times New Roman" w:hAnsi="Times New Roman" w:cs="Times New Roman"/>
          <w:sz w:val="24"/>
          <w:szCs w:val="24"/>
        </w:rPr>
        <w:t xml:space="preserve">ostvaruje </w:t>
      </w:r>
      <w:r w:rsidR="00EA5666">
        <w:rPr>
          <w:rFonts w:ascii="Times New Roman" w:hAnsi="Times New Roman" w:cs="Times New Roman"/>
          <w:sz w:val="24"/>
          <w:szCs w:val="24"/>
        </w:rPr>
        <w:t xml:space="preserve">podnositelj zahtjeva </w:t>
      </w:r>
      <w:r w:rsidR="003A005C">
        <w:rPr>
          <w:rFonts w:ascii="Times New Roman" w:hAnsi="Times New Roman" w:cs="Times New Roman"/>
          <w:sz w:val="24"/>
          <w:szCs w:val="24"/>
        </w:rPr>
        <w:t>čiji je potpuni zahtjev ranije zaprimljen</w:t>
      </w:r>
      <w:r w:rsidR="00EA5666">
        <w:rPr>
          <w:rFonts w:ascii="Times New Roman" w:hAnsi="Times New Roman" w:cs="Times New Roman"/>
          <w:sz w:val="24"/>
          <w:szCs w:val="24"/>
        </w:rPr>
        <w:t>.</w:t>
      </w:r>
    </w:p>
    <w:p w:rsidR="00745ABC" w:rsidRDefault="00745ABC" w:rsidP="00745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0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EA5666">
        <w:rPr>
          <w:rFonts w:ascii="Times New Roman" w:hAnsi="Times New Roman" w:cs="Times New Roman"/>
          <w:b/>
          <w:sz w:val="24"/>
          <w:szCs w:val="24"/>
        </w:rPr>
        <w:t>8</w:t>
      </w:r>
      <w:r w:rsidR="00375256">
        <w:rPr>
          <w:rFonts w:ascii="Times New Roman" w:hAnsi="Times New Roman" w:cs="Times New Roman"/>
          <w:b/>
          <w:sz w:val="24"/>
          <w:szCs w:val="24"/>
        </w:rPr>
        <w:t>.</w:t>
      </w:r>
    </w:p>
    <w:p w:rsidR="00B50FA3" w:rsidRDefault="008D00F3" w:rsidP="00745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0F3">
        <w:rPr>
          <w:rFonts w:ascii="Times New Roman" w:hAnsi="Times New Roman" w:cs="Times New Roman"/>
          <w:sz w:val="24"/>
          <w:szCs w:val="24"/>
        </w:rPr>
        <w:t xml:space="preserve">Sve troškove izrade i dostave dokumentacije u cijelosti snose </w:t>
      </w:r>
      <w:r w:rsidR="00AF4398">
        <w:rPr>
          <w:rFonts w:ascii="Times New Roman" w:hAnsi="Times New Roman" w:cs="Times New Roman"/>
          <w:sz w:val="24"/>
          <w:szCs w:val="24"/>
        </w:rPr>
        <w:t>podnositelji zahtjeva</w:t>
      </w:r>
      <w:r w:rsidR="00B50FA3">
        <w:rPr>
          <w:rFonts w:ascii="Times New Roman" w:hAnsi="Times New Roman" w:cs="Times New Roman"/>
          <w:sz w:val="24"/>
          <w:szCs w:val="24"/>
        </w:rPr>
        <w:t>.</w:t>
      </w:r>
    </w:p>
    <w:p w:rsidR="00B50FA3" w:rsidRDefault="00B50FA3" w:rsidP="00745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FA3" w:rsidRDefault="00B50FA3" w:rsidP="00B50F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01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9.</w:t>
      </w:r>
    </w:p>
    <w:p w:rsidR="00B50FA3" w:rsidRDefault="00B50FA3" w:rsidP="00B50F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Podnositelji zahtjeva snose sve troškove provedbe mjera zaštite vanjskih dijelova objekta, a Grad Zagreb izvršit će povrat sredstava u postocima propisanim člankom 4. ove odluke u roku </w:t>
      </w:r>
      <w:r w:rsidRPr="00050629">
        <w:rPr>
          <w:rFonts w:ascii="Times New Roman" w:hAnsi="Times New Roman" w:cs="Times New Roman"/>
          <w:sz w:val="24"/>
          <w:szCs w:val="24"/>
        </w:rPr>
        <w:t xml:space="preserve">od 60 dana od </w:t>
      </w:r>
      <w:r w:rsidR="00050629" w:rsidRPr="00050629">
        <w:rPr>
          <w:rFonts w:ascii="Times New Roman" w:hAnsi="Times New Roman" w:cs="Times New Roman"/>
          <w:sz w:val="24"/>
          <w:szCs w:val="24"/>
        </w:rPr>
        <w:t xml:space="preserve">dana zaprimljenih dokaza od </w:t>
      </w:r>
      <w:r w:rsidRPr="00050629">
        <w:rPr>
          <w:rFonts w:ascii="Times New Roman" w:hAnsi="Times New Roman" w:cs="Times New Roman"/>
          <w:sz w:val="24"/>
          <w:szCs w:val="24"/>
        </w:rPr>
        <w:t>strane podnositelja zahtjeva o izvršenim mjerama zaštite vanjskih dijelova objekta i izvršenog pregleda ovlaštene osobe Grada Zagreba.</w:t>
      </w:r>
    </w:p>
    <w:p w:rsidR="00E91E00" w:rsidRDefault="00A30116" w:rsidP="00235513">
      <w:pPr>
        <w:shd w:val="clear" w:color="auto" w:fill="FFFFFF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30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</w:t>
      </w:r>
      <w:r w:rsidR="00CE2407" w:rsidRPr="00A30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lanak</w:t>
      </w:r>
      <w:r w:rsidR="002B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145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10</w:t>
      </w:r>
      <w:r w:rsidR="002B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AD3678" w:rsidRPr="00096F7F" w:rsidRDefault="00AD3678" w:rsidP="00D43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b/>
          <w:lang w:eastAsia="hr-HR"/>
        </w:rPr>
        <w:tab/>
      </w:r>
      <w:r w:rsidRPr="00096F7F">
        <w:rPr>
          <w:rFonts w:ascii="Times New Roman" w:hAnsi="Times New Roman" w:cs="Times New Roman"/>
          <w:sz w:val="24"/>
          <w:szCs w:val="24"/>
          <w:lang w:eastAsia="hr-HR"/>
        </w:rPr>
        <w:t>Ako se na vanjskom dijelu objekta nalaz</w:t>
      </w:r>
      <w:r w:rsidR="00864014">
        <w:rPr>
          <w:rFonts w:ascii="Times New Roman" w:hAnsi="Times New Roman" w:cs="Times New Roman"/>
          <w:sz w:val="24"/>
          <w:szCs w:val="24"/>
          <w:lang w:eastAsia="hr-HR"/>
        </w:rPr>
        <w:t xml:space="preserve">e </w:t>
      </w:r>
      <w:r w:rsidRPr="00096F7F">
        <w:rPr>
          <w:rFonts w:ascii="Times New Roman" w:hAnsi="Times New Roman" w:cs="Times New Roman"/>
          <w:sz w:val="24"/>
          <w:szCs w:val="24"/>
          <w:lang w:eastAsia="hr-HR"/>
        </w:rPr>
        <w:t>grafiti</w:t>
      </w:r>
      <w:r w:rsidR="002E4CDD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096F7F">
        <w:rPr>
          <w:rFonts w:ascii="Times New Roman" w:hAnsi="Times New Roman" w:cs="Times New Roman"/>
          <w:sz w:val="24"/>
          <w:szCs w:val="24"/>
          <w:lang w:eastAsia="hr-HR"/>
        </w:rPr>
        <w:t xml:space="preserve"> prije nanošenja zaštitnog </w:t>
      </w:r>
      <w:r w:rsidR="00D4391E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096F7F">
        <w:rPr>
          <w:rFonts w:ascii="Times New Roman" w:hAnsi="Times New Roman" w:cs="Times New Roman"/>
          <w:sz w:val="24"/>
          <w:szCs w:val="24"/>
          <w:lang w:eastAsia="hr-HR"/>
        </w:rPr>
        <w:t>ntigrafitnog premaza grafiti</w:t>
      </w:r>
      <w:r w:rsidR="006D0388">
        <w:rPr>
          <w:rFonts w:ascii="Times New Roman" w:hAnsi="Times New Roman" w:cs="Times New Roman"/>
          <w:sz w:val="24"/>
          <w:szCs w:val="24"/>
          <w:lang w:eastAsia="hr-HR"/>
        </w:rPr>
        <w:t xml:space="preserve"> se obavezno</w:t>
      </w:r>
      <w:r w:rsidRPr="00096F7F">
        <w:rPr>
          <w:rFonts w:ascii="Times New Roman" w:hAnsi="Times New Roman" w:cs="Times New Roman"/>
          <w:sz w:val="24"/>
          <w:szCs w:val="24"/>
          <w:lang w:eastAsia="hr-HR"/>
        </w:rPr>
        <w:t xml:space="preserve"> moraju ukloniti.</w:t>
      </w:r>
    </w:p>
    <w:p w:rsidR="00880373" w:rsidRPr="00096F7F" w:rsidRDefault="00CE2407" w:rsidP="00096F7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096F7F">
        <w:rPr>
          <w:rFonts w:ascii="Times New Roman" w:hAnsi="Times New Roman" w:cs="Times New Roman"/>
          <w:sz w:val="24"/>
          <w:szCs w:val="24"/>
        </w:rPr>
        <w:t>Z</w:t>
      </w:r>
      <w:r w:rsidR="00880373" w:rsidRPr="00096F7F">
        <w:rPr>
          <w:rFonts w:ascii="Times New Roman" w:hAnsi="Times New Roman" w:cs="Times New Roman"/>
          <w:sz w:val="24"/>
          <w:szCs w:val="24"/>
        </w:rPr>
        <w:t>aštitn</w:t>
      </w:r>
      <w:r w:rsidRPr="00096F7F">
        <w:rPr>
          <w:rFonts w:ascii="Times New Roman" w:hAnsi="Times New Roman" w:cs="Times New Roman"/>
          <w:sz w:val="24"/>
          <w:szCs w:val="24"/>
        </w:rPr>
        <w:t>i</w:t>
      </w:r>
      <w:r w:rsidR="00880373" w:rsidRPr="00096F7F">
        <w:rPr>
          <w:rFonts w:ascii="Times New Roman" w:hAnsi="Times New Roman" w:cs="Times New Roman"/>
          <w:sz w:val="24"/>
          <w:szCs w:val="24"/>
        </w:rPr>
        <w:t xml:space="preserve"> antigrafitn</w:t>
      </w:r>
      <w:r w:rsidRPr="00096F7F">
        <w:rPr>
          <w:rFonts w:ascii="Times New Roman" w:hAnsi="Times New Roman" w:cs="Times New Roman"/>
          <w:sz w:val="24"/>
          <w:szCs w:val="24"/>
        </w:rPr>
        <w:t>i</w:t>
      </w:r>
      <w:r w:rsidR="00880373" w:rsidRPr="00096F7F">
        <w:rPr>
          <w:rFonts w:ascii="Times New Roman" w:hAnsi="Times New Roman" w:cs="Times New Roman"/>
          <w:sz w:val="24"/>
          <w:szCs w:val="24"/>
        </w:rPr>
        <w:t xml:space="preserve"> premaz</w:t>
      </w:r>
      <w:r w:rsidRPr="00096F7F">
        <w:rPr>
          <w:rFonts w:ascii="Times New Roman" w:hAnsi="Times New Roman" w:cs="Times New Roman"/>
          <w:sz w:val="24"/>
          <w:szCs w:val="24"/>
        </w:rPr>
        <w:t xml:space="preserve"> na</w:t>
      </w:r>
      <w:r w:rsidR="00880373" w:rsidRPr="00096F7F">
        <w:rPr>
          <w:rFonts w:ascii="Times New Roman" w:hAnsi="Times New Roman" w:cs="Times New Roman"/>
          <w:sz w:val="24"/>
          <w:szCs w:val="24"/>
        </w:rPr>
        <w:t xml:space="preserve"> </w:t>
      </w:r>
      <w:r w:rsidR="00AD3678" w:rsidRPr="00096F7F">
        <w:rPr>
          <w:rFonts w:ascii="Times New Roman" w:hAnsi="Times New Roman" w:cs="Times New Roman"/>
          <w:sz w:val="24"/>
          <w:szCs w:val="24"/>
        </w:rPr>
        <w:t xml:space="preserve">vanjskom </w:t>
      </w:r>
      <w:r w:rsidRPr="00096F7F">
        <w:rPr>
          <w:rFonts w:ascii="Times New Roman" w:hAnsi="Times New Roman" w:cs="Times New Roman"/>
          <w:sz w:val="24"/>
          <w:szCs w:val="24"/>
        </w:rPr>
        <w:t>objekt</w:t>
      </w:r>
      <w:r w:rsidR="002B6B9D" w:rsidRPr="00096F7F">
        <w:rPr>
          <w:rFonts w:ascii="Times New Roman" w:hAnsi="Times New Roman" w:cs="Times New Roman"/>
          <w:sz w:val="24"/>
          <w:szCs w:val="24"/>
        </w:rPr>
        <w:t>u</w:t>
      </w:r>
      <w:r w:rsidRPr="00096F7F">
        <w:rPr>
          <w:rFonts w:ascii="Times New Roman" w:hAnsi="Times New Roman" w:cs="Times New Roman"/>
          <w:sz w:val="24"/>
          <w:szCs w:val="24"/>
        </w:rPr>
        <w:t xml:space="preserve"> izvodi se </w:t>
      </w:r>
      <w:r w:rsidR="00880373" w:rsidRPr="00096F7F">
        <w:rPr>
          <w:rFonts w:ascii="Times New Roman" w:hAnsi="Times New Roman" w:cs="Times New Roman"/>
          <w:sz w:val="24"/>
          <w:szCs w:val="24"/>
        </w:rPr>
        <w:t xml:space="preserve">na način da ne smije utjecati na izgled površine na koju se nanosi. </w:t>
      </w:r>
    </w:p>
    <w:p w:rsidR="00880373" w:rsidRPr="00096F7F" w:rsidRDefault="00880373" w:rsidP="00096F7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096F7F">
        <w:rPr>
          <w:rFonts w:ascii="Times New Roman" w:hAnsi="Times New Roman" w:cs="Times New Roman"/>
          <w:sz w:val="24"/>
          <w:szCs w:val="24"/>
        </w:rPr>
        <w:t xml:space="preserve">Osnovne karakteristike zaštitnog antigrafitnog premaza su paropropusnost, ph neutralnost i transparentnost bez sjaja koje se prilagođava materijalu </w:t>
      </w:r>
      <w:r w:rsidR="00332ACC">
        <w:rPr>
          <w:rFonts w:ascii="Times New Roman" w:hAnsi="Times New Roman" w:cs="Times New Roman"/>
          <w:sz w:val="24"/>
          <w:szCs w:val="24"/>
        </w:rPr>
        <w:t xml:space="preserve">vanjskog dijela objekta </w:t>
      </w:r>
      <w:r w:rsidRPr="00096F7F">
        <w:rPr>
          <w:rFonts w:ascii="Times New Roman" w:hAnsi="Times New Roman" w:cs="Times New Roman"/>
          <w:sz w:val="24"/>
          <w:szCs w:val="24"/>
        </w:rPr>
        <w:t xml:space="preserve"> na koj</w:t>
      </w:r>
      <w:r w:rsidR="00332ACC">
        <w:rPr>
          <w:rFonts w:ascii="Times New Roman" w:hAnsi="Times New Roman" w:cs="Times New Roman"/>
          <w:sz w:val="24"/>
          <w:szCs w:val="24"/>
        </w:rPr>
        <w:t>i</w:t>
      </w:r>
      <w:r w:rsidRPr="00096F7F">
        <w:rPr>
          <w:rFonts w:ascii="Times New Roman" w:hAnsi="Times New Roman" w:cs="Times New Roman"/>
          <w:sz w:val="24"/>
          <w:szCs w:val="24"/>
        </w:rPr>
        <w:t xml:space="preserve"> se nanosi. </w:t>
      </w:r>
    </w:p>
    <w:p w:rsidR="00AD3678" w:rsidRDefault="00880373" w:rsidP="00096F7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096F7F">
        <w:rPr>
          <w:rFonts w:ascii="Times New Roman" w:hAnsi="Times New Roman" w:cs="Times New Roman"/>
          <w:sz w:val="24"/>
          <w:szCs w:val="24"/>
        </w:rPr>
        <w:t xml:space="preserve">Antigrafitni premaz nanosi se na </w:t>
      </w:r>
      <w:r w:rsidR="00AD3678" w:rsidRPr="00096F7F">
        <w:rPr>
          <w:rFonts w:ascii="Times New Roman" w:hAnsi="Times New Roman" w:cs="Times New Roman"/>
          <w:sz w:val="24"/>
          <w:szCs w:val="24"/>
        </w:rPr>
        <w:t xml:space="preserve">vanjski dio objekta </w:t>
      </w:r>
      <w:r w:rsidRPr="00096F7F">
        <w:rPr>
          <w:rFonts w:ascii="Times New Roman" w:hAnsi="Times New Roman" w:cs="Times New Roman"/>
          <w:sz w:val="24"/>
          <w:szCs w:val="24"/>
        </w:rPr>
        <w:t xml:space="preserve"> do visine vijenca prizemlja ili neke druge horizontalne razdjelne linije na </w:t>
      </w:r>
      <w:r w:rsidRPr="00050629">
        <w:rPr>
          <w:rFonts w:ascii="Times New Roman" w:hAnsi="Times New Roman" w:cs="Times New Roman"/>
          <w:sz w:val="24"/>
          <w:szCs w:val="24"/>
        </w:rPr>
        <w:t>pročelju</w:t>
      </w:r>
      <w:r w:rsidRPr="00096F7F">
        <w:rPr>
          <w:rFonts w:ascii="Times New Roman" w:hAnsi="Times New Roman" w:cs="Times New Roman"/>
          <w:sz w:val="24"/>
          <w:szCs w:val="24"/>
        </w:rPr>
        <w:t xml:space="preserve"> visine prizemne etaže, ali ne niže od 300 cm od pristupne (ili hodne) plohe uz pročelje. </w:t>
      </w:r>
    </w:p>
    <w:p w:rsidR="00F81CAC" w:rsidRDefault="00375256" w:rsidP="00F81C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81CAC" w:rsidRPr="00375256">
        <w:rPr>
          <w:rFonts w:ascii="Times New Roman" w:hAnsi="Times New Roman" w:cs="Times New Roman"/>
          <w:sz w:val="24"/>
          <w:szCs w:val="24"/>
        </w:rPr>
        <w:t>abav</w:t>
      </w:r>
      <w:r>
        <w:rPr>
          <w:rFonts w:ascii="Times New Roman" w:hAnsi="Times New Roman" w:cs="Times New Roman"/>
          <w:sz w:val="24"/>
          <w:szCs w:val="24"/>
        </w:rPr>
        <w:t>a</w:t>
      </w:r>
      <w:r w:rsidR="00F81CAC" w:rsidRPr="00375256">
        <w:rPr>
          <w:rFonts w:ascii="Times New Roman" w:hAnsi="Times New Roman" w:cs="Times New Roman"/>
          <w:sz w:val="24"/>
          <w:szCs w:val="24"/>
        </w:rPr>
        <w:t xml:space="preserve"> video</w:t>
      </w:r>
      <w:r w:rsidR="00BF62EC">
        <w:rPr>
          <w:rFonts w:ascii="Times New Roman" w:hAnsi="Times New Roman" w:cs="Times New Roman"/>
          <w:sz w:val="24"/>
          <w:szCs w:val="24"/>
        </w:rPr>
        <w:t>nadzora</w:t>
      </w:r>
      <w:r w:rsidR="00F81CAC" w:rsidRPr="00375256">
        <w:rPr>
          <w:rFonts w:ascii="Times New Roman" w:hAnsi="Times New Roman" w:cs="Times New Roman"/>
          <w:sz w:val="24"/>
          <w:szCs w:val="24"/>
        </w:rPr>
        <w:t xml:space="preserve"> i tehničkog uređaja za snimanje vanjskih dijelova obje</w:t>
      </w:r>
      <w:r>
        <w:rPr>
          <w:rFonts w:ascii="Times New Roman" w:hAnsi="Times New Roman" w:cs="Times New Roman"/>
          <w:sz w:val="24"/>
          <w:szCs w:val="24"/>
        </w:rPr>
        <w:t xml:space="preserve">kata vidljivih </w:t>
      </w:r>
      <w:r w:rsidR="00856BD1">
        <w:rPr>
          <w:rFonts w:ascii="Times New Roman" w:hAnsi="Times New Roman" w:cs="Times New Roman"/>
          <w:sz w:val="24"/>
          <w:szCs w:val="24"/>
        </w:rPr>
        <w:t xml:space="preserve">s javne površine </w:t>
      </w:r>
      <w:r w:rsidR="0070674D">
        <w:rPr>
          <w:rFonts w:ascii="Times New Roman" w:hAnsi="Times New Roman" w:cs="Times New Roman"/>
          <w:sz w:val="24"/>
          <w:szCs w:val="24"/>
        </w:rPr>
        <w:t>ne uključuje troškove nabave potrošnog materijala i troškove izvođenja instalaterskih radova.</w:t>
      </w:r>
    </w:p>
    <w:p w:rsidR="00F764F4" w:rsidRDefault="00F764F4" w:rsidP="00096F7F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:rsidR="00375256" w:rsidRPr="0070674D" w:rsidRDefault="0070674D" w:rsidP="0070674D">
      <w:pPr>
        <w:pStyle w:val="NoSpacing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70674D">
        <w:rPr>
          <w:rFonts w:ascii="Times New Roman" w:hAnsi="Times New Roman" w:cs="Times New Roman"/>
          <w:b/>
          <w:sz w:val="24"/>
          <w:szCs w:val="24"/>
        </w:rPr>
        <w:t>Članak 1</w:t>
      </w:r>
      <w:r w:rsidR="0014575E">
        <w:rPr>
          <w:rFonts w:ascii="Times New Roman" w:hAnsi="Times New Roman" w:cs="Times New Roman"/>
          <w:b/>
          <w:sz w:val="24"/>
          <w:szCs w:val="24"/>
        </w:rPr>
        <w:t>1</w:t>
      </w:r>
      <w:r w:rsidRPr="0070674D">
        <w:rPr>
          <w:rFonts w:ascii="Times New Roman" w:hAnsi="Times New Roman" w:cs="Times New Roman"/>
          <w:b/>
          <w:sz w:val="24"/>
          <w:szCs w:val="24"/>
        </w:rPr>
        <w:t>.</w:t>
      </w:r>
    </w:p>
    <w:p w:rsidR="00375256" w:rsidRDefault="00375256" w:rsidP="00096F7F">
      <w:pPr>
        <w:pStyle w:val="NoSpacing"/>
        <w:ind w:firstLine="70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6F7F" w:rsidRDefault="00BB4F4D" w:rsidP="0070674D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096F7F">
        <w:rPr>
          <w:rFonts w:ascii="Times New Roman" w:hAnsi="Times New Roman" w:cs="Times New Roman"/>
          <w:sz w:val="24"/>
          <w:szCs w:val="24"/>
        </w:rPr>
        <w:t>Grad Zagreb će uspostaviti baz</w:t>
      </w:r>
      <w:r w:rsidR="000C3F26">
        <w:rPr>
          <w:rFonts w:ascii="Times New Roman" w:hAnsi="Times New Roman" w:cs="Times New Roman"/>
          <w:sz w:val="24"/>
          <w:szCs w:val="24"/>
        </w:rPr>
        <w:t>u</w:t>
      </w:r>
      <w:r w:rsidRPr="00096F7F">
        <w:rPr>
          <w:rFonts w:ascii="Times New Roman" w:hAnsi="Times New Roman" w:cs="Times New Roman"/>
          <w:sz w:val="24"/>
          <w:szCs w:val="24"/>
        </w:rPr>
        <w:t xml:space="preserve"> podataka o grafitima</w:t>
      </w:r>
      <w:r w:rsidR="007F0D5D" w:rsidRPr="00096F7F">
        <w:rPr>
          <w:rFonts w:ascii="Times New Roman" w:hAnsi="Times New Roman" w:cs="Times New Roman"/>
          <w:sz w:val="24"/>
          <w:szCs w:val="24"/>
        </w:rPr>
        <w:t xml:space="preserve"> i </w:t>
      </w:r>
      <w:r w:rsidR="000C3F26">
        <w:rPr>
          <w:rFonts w:ascii="Times New Roman" w:hAnsi="Times New Roman" w:cs="Times New Roman"/>
          <w:sz w:val="24"/>
          <w:szCs w:val="24"/>
        </w:rPr>
        <w:t xml:space="preserve"> izradit</w:t>
      </w:r>
      <w:r w:rsidR="007F0D5D" w:rsidRPr="00096F7F">
        <w:rPr>
          <w:rFonts w:ascii="Times New Roman" w:hAnsi="Times New Roman" w:cs="Times New Roman"/>
          <w:sz w:val="24"/>
          <w:szCs w:val="24"/>
        </w:rPr>
        <w:t xml:space="preserve"> će</w:t>
      </w:r>
      <w:r w:rsidRPr="00096F7F">
        <w:rPr>
          <w:rFonts w:ascii="Times New Roman" w:hAnsi="Times New Roman" w:cs="Times New Roman"/>
          <w:sz w:val="24"/>
          <w:szCs w:val="24"/>
        </w:rPr>
        <w:t xml:space="preserve"> </w:t>
      </w:r>
      <w:r w:rsidR="00AD12D6">
        <w:rPr>
          <w:rFonts w:ascii="Times New Roman" w:hAnsi="Times New Roman" w:cs="Times New Roman"/>
          <w:sz w:val="24"/>
          <w:szCs w:val="24"/>
        </w:rPr>
        <w:t>g</w:t>
      </w:r>
      <w:r w:rsidRPr="00096F7F">
        <w:rPr>
          <w:rFonts w:ascii="Times New Roman" w:hAnsi="Times New Roman" w:cs="Times New Roman"/>
          <w:sz w:val="24"/>
          <w:szCs w:val="24"/>
        </w:rPr>
        <w:t>radsk</w:t>
      </w:r>
      <w:r w:rsidR="007F0D5D" w:rsidRPr="00096F7F">
        <w:rPr>
          <w:rFonts w:ascii="Times New Roman" w:hAnsi="Times New Roman" w:cs="Times New Roman"/>
          <w:sz w:val="24"/>
          <w:szCs w:val="24"/>
        </w:rPr>
        <w:t>u</w:t>
      </w:r>
      <w:r w:rsidRPr="00096F7F">
        <w:rPr>
          <w:rFonts w:ascii="Times New Roman" w:hAnsi="Times New Roman" w:cs="Times New Roman"/>
          <w:sz w:val="24"/>
          <w:szCs w:val="24"/>
        </w:rPr>
        <w:t xml:space="preserve"> kart</w:t>
      </w:r>
      <w:r w:rsidR="007F0D5D" w:rsidRPr="00096F7F">
        <w:rPr>
          <w:rFonts w:ascii="Times New Roman" w:hAnsi="Times New Roman" w:cs="Times New Roman"/>
          <w:sz w:val="24"/>
          <w:szCs w:val="24"/>
        </w:rPr>
        <w:t>u</w:t>
      </w:r>
      <w:r w:rsidR="00096F7F">
        <w:rPr>
          <w:rFonts w:ascii="Times New Roman" w:hAnsi="Times New Roman" w:cs="Times New Roman"/>
          <w:sz w:val="24"/>
          <w:szCs w:val="24"/>
        </w:rPr>
        <w:t xml:space="preserve"> grafita.</w:t>
      </w:r>
    </w:p>
    <w:p w:rsidR="00BB4F4D" w:rsidRPr="00096F7F" w:rsidRDefault="00BB4F4D" w:rsidP="0070674D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096F7F">
        <w:rPr>
          <w:rFonts w:ascii="Times New Roman" w:hAnsi="Times New Roman" w:cs="Times New Roman"/>
          <w:sz w:val="24"/>
          <w:szCs w:val="24"/>
        </w:rPr>
        <w:t xml:space="preserve">Gradska karta grafita bit će </w:t>
      </w:r>
      <w:r w:rsidR="007F0D5D" w:rsidRPr="00096F7F">
        <w:rPr>
          <w:rFonts w:ascii="Times New Roman" w:hAnsi="Times New Roman" w:cs="Times New Roman"/>
          <w:sz w:val="24"/>
          <w:szCs w:val="24"/>
        </w:rPr>
        <w:t xml:space="preserve">objavljena na </w:t>
      </w:r>
      <w:r w:rsidRPr="00096F7F">
        <w:rPr>
          <w:rFonts w:ascii="Times New Roman" w:hAnsi="Times New Roman" w:cs="Times New Roman"/>
          <w:sz w:val="24"/>
          <w:szCs w:val="24"/>
        </w:rPr>
        <w:t>slu</w:t>
      </w:r>
      <w:r w:rsidR="00EF6F87">
        <w:rPr>
          <w:rFonts w:ascii="Times New Roman" w:hAnsi="Times New Roman" w:cs="Times New Roman"/>
          <w:sz w:val="24"/>
          <w:szCs w:val="24"/>
        </w:rPr>
        <w:t>žbenoj</w:t>
      </w:r>
      <w:r w:rsidR="000C3F26">
        <w:rPr>
          <w:rFonts w:ascii="Times New Roman" w:hAnsi="Times New Roman" w:cs="Times New Roman"/>
          <w:sz w:val="24"/>
          <w:szCs w:val="24"/>
        </w:rPr>
        <w:t xml:space="preserve"> stranic</w:t>
      </w:r>
      <w:r w:rsidR="00EF6F87">
        <w:rPr>
          <w:rFonts w:ascii="Times New Roman" w:hAnsi="Times New Roman" w:cs="Times New Roman"/>
          <w:sz w:val="24"/>
          <w:szCs w:val="24"/>
        </w:rPr>
        <w:t>i</w:t>
      </w:r>
      <w:r w:rsidR="000C3F26">
        <w:rPr>
          <w:rFonts w:ascii="Times New Roman" w:hAnsi="Times New Roman" w:cs="Times New Roman"/>
          <w:sz w:val="24"/>
          <w:szCs w:val="24"/>
        </w:rPr>
        <w:t xml:space="preserve"> Grada Zagreba.</w:t>
      </w:r>
    </w:p>
    <w:p w:rsidR="006D6672" w:rsidRPr="00096F7F" w:rsidRDefault="00577F73" w:rsidP="0070674D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096F7F">
        <w:rPr>
          <w:rFonts w:ascii="Times New Roman" w:hAnsi="Times New Roman" w:cs="Times New Roman"/>
          <w:sz w:val="24"/>
          <w:szCs w:val="24"/>
        </w:rPr>
        <w:t>Grad Zagreb otvorit će telefonsku liniju i e-adresu za prijavljivanje grafita.</w:t>
      </w:r>
    </w:p>
    <w:p w:rsidR="00056EBE" w:rsidRDefault="00056EBE" w:rsidP="00375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45ABC" w:rsidRDefault="00050629" w:rsidP="00375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Članak 1</w:t>
      </w:r>
      <w:r w:rsidR="001457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2</w:t>
      </w:r>
      <w:r w:rsidR="00745ABC" w:rsidRPr="00745ABC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375256" w:rsidRPr="00745ABC" w:rsidRDefault="00375256" w:rsidP="00375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45ABC" w:rsidRPr="000C3F26" w:rsidRDefault="00745ABC" w:rsidP="00EA566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C3F26">
        <w:rPr>
          <w:rFonts w:ascii="Times New Roman" w:hAnsi="Times New Roman" w:cs="Times New Roman"/>
          <w:color w:val="000000"/>
          <w:sz w:val="24"/>
          <w:szCs w:val="24"/>
        </w:rPr>
        <w:t xml:space="preserve">Provođenje mjera zaštite </w:t>
      </w:r>
      <w:r w:rsidR="000C3F26">
        <w:rPr>
          <w:rFonts w:ascii="Times New Roman" w:hAnsi="Times New Roman" w:cs="Times New Roman"/>
          <w:color w:val="000000"/>
          <w:sz w:val="24"/>
          <w:szCs w:val="24"/>
        </w:rPr>
        <w:t xml:space="preserve">objekata </w:t>
      </w:r>
      <w:r w:rsidR="000649AC">
        <w:rPr>
          <w:rFonts w:ascii="Times New Roman" w:hAnsi="Times New Roman" w:cs="Times New Roman"/>
          <w:color w:val="000000"/>
          <w:sz w:val="24"/>
          <w:szCs w:val="24"/>
        </w:rPr>
        <w:t xml:space="preserve"> propisanih</w:t>
      </w:r>
      <w:r w:rsidR="00EA5666">
        <w:rPr>
          <w:rFonts w:ascii="Times New Roman" w:hAnsi="Times New Roman" w:cs="Times New Roman"/>
          <w:color w:val="000000"/>
          <w:sz w:val="24"/>
          <w:szCs w:val="24"/>
        </w:rPr>
        <w:t xml:space="preserve"> ovom </w:t>
      </w:r>
      <w:r w:rsidR="00375256" w:rsidRPr="000C3F26">
        <w:rPr>
          <w:rFonts w:ascii="Times New Roman" w:hAnsi="Times New Roman" w:cs="Times New Roman"/>
          <w:color w:val="000000"/>
          <w:sz w:val="24"/>
          <w:szCs w:val="24"/>
        </w:rPr>
        <w:t>odluk</w:t>
      </w:r>
      <w:r w:rsidR="00EA5666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="00375256" w:rsidRPr="000C3F26">
        <w:rPr>
          <w:rFonts w:ascii="Times New Roman" w:hAnsi="Times New Roman" w:cs="Times New Roman"/>
          <w:color w:val="000000"/>
          <w:sz w:val="24"/>
          <w:szCs w:val="24"/>
        </w:rPr>
        <w:t xml:space="preserve"> provodi </w:t>
      </w:r>
      <w:r w:rsidRPr="000C3F26">
        <w:rPr>
          <w:rFonts w:ascii="Times New Roman" w:hAnsi="Times New Roman" w:cs="Times New Roman"/>
          <w:color w:val="000000"/>
          <w:sz w:val="24"/>
          <w:szCs w:val="24"/>
        </w:rPr>
        <w:t xml:space="preserve"> se sukladno osiguranim proračunskim sredstvima Grada Zagreba. </w:t>
      </w:r>
    </w:p>
    <w:p w:rsidR="000C3F26" w:rsidRDefault="000C3F26" w:rsidP="00745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F0D5D" w:rsidRPr="00510F89" w:rsidRDefault="007F0D5D" w:rsidP="00510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F8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D12D6">
        <w:rPr>
          <w:rFonts w:ascii="Times New Roman" w:hAnsi="Times New Roman" w:cs="Times New Roman"/>
          <w:b/>
          <w:sz w:val="24"/>
          <w:szCs w:val="24"/>
        </w:rPr>
        <w:t>1</w:t>
      </w:r>
      <w:r w:rsidR="0014575E">
        <w:rPr>
          <w:rFonts w:ascii="Times New Roman" w:hAnsi="Times New Roman" w:cs="Times New Roman"/>
          <w:b/>
          <w:sz w:val="24"/>
          <w:szCs w:val="24"/>
        </w:rPr>
        <w:t>3</w:t>
      </w:r>
      <w:r w:rsidR="00AD12D6">
        <w:rPr>
          <w:rFonts w:ascii="Times New Roman" w:hAnsi="Times New Roman" w:cs="Times New Roman"/>
          <w:b/>
          <w:sz w:val="24"/>
          <w:szCs w:val="24"/>
        </w:rPr>
        <w:t>.</w:t>
      </w:r>
    </w:p>
    <w:p w:rsidR="00B33893" w:rsidRPr="00AD12D6" w:rsidRDefault="001A2E48" w:rsidP="00AD12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Odredbe ove</w:t>
      </w:r>
      <w:r w:rsidR="007F0D5D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e</w:t>
      </w:r>
      <w:r w:rsidR="007F0D5D">
        <w:rPr>
          <w:rFonts w:ascii="Times New Roman" w:hAnsi="Times New Roman" w:cs="Times New Roman"/>
          <w:sz w:val="24"/>
          <w:szCs w:val="24"/>
        </w:rPr>
        <w:t xml:space="preserve"> ne primjenjuj</w:t>
      </w:r>
      <w:r>
        <w:rPr>
          <w:rFonts w:ascii="Times New Roman" w:hAnsi="Times New Roman" w:cs="Times New Roman"/>
          <w:sz w:val="24"/>
          <w:szCs w:val="24"/>
        </w:rPr>
        <w:t>u se</w:t>
      </w:r>
      <w:r w:rsidR="007F0D5D">
        <w:rPr>
          <w:rFonts w:ascii="Times New Roman" w:hAnsi="Times New Roman" w:cs="Times New Roman"/>
          <w:sz w:val="24"/>
          <w:szCs w:val="24"/>
        </w:rPr>
        <w:t xml:space="preserve"> na višes</w:t>
      </w:r>
      <w:r w:rsidR="00B26E92">
        <w:rPr>
          <w:rFonts w:ascii="Times New Roman" w:hAnsi="Times New Roman" w:cs="Times New Roman"/>
          <w:sz w:val="24"/>
          <w:szCs w:val="24"/>
        </w:rPr>
        <w:t>tambene zgrade i na objekte vje</w:t>
      </w:r>
      <w:r w:rsidR="007F0D5D">
        <w:rPr>
          <w:rFonts w:ascii="Times New Roman" w:hAnsi="Times New Roman" w:cs="Times New Roman"/>
          <w:sz w:val="24"/>
          <w:szCs w:val="24"/>
        </w:rPr>
        <w:t>r</w:t>
      </w:r>
      <w:r w:rsidR="00B26E92">
        <w:rPr>
          <w:rFonts w:ascii="Times New Roman" w:hAnsi="Times New Roman" w:cs="Times New Roman"/>
          <w:sz w:val="24"/>
          <w:szCs w:val="24"/>
        </w:rPr>
        <w:t>skih zajedni</w:t>
      </w:r>
      <w:r w:rsidR="007F0D5D">
        <w:rPr>
          <w:rFonts w:ascii="Times New Roman" w:hAnsi="Times New Roman" w:cs="Times New Roman"/>
          <w:sz w:val="24"/>
          <w:szCs w:val="24"/>
        </w:rPr>
        <w:t>ca čija su pročelja obnovljena sukladno posebnim odlukama</w:t>
      </w:r>
      <w:r w:rsidR="00976533">
        <w:rPr>
          <w:rFonts w:ascii="Times New Roman" w:hAnsi="Times New Roman" w:cs="Times New Roman"/>
          <w:sz w:val="24"/>
          <w:szCs w:val="24"/>
        </w:rPr>
        <w:t xml:space="preserve"> o obnovi pročelja</w:t>
      </w:r>
      <w:r w:rsidR="007F0D5D">
        <w:rPr>
          <w:rFonts w:ascii="Times New Roman" w:hAnsi="Times New Roman" w:cs="Times New Roman"/>
          <w:sz w:val="24"/>
          <w:szCs w:val="24"/>
        </w:rPr>
        <w:t>.</w:t>
      </w:r>
    </w:p>
    <w:p w:rsidR="00A30116" w:rsidRPr="00A30116" w:rsidRDefault="00A30116" w:rsidP="00A30116">
      <w:pPr>
        <w:pStyle w:val="Default"/>
        <w:jc w:val="center"/>
      </w:pPr>
      <w:r w:rsidRPr="00A30116">
        <w:rPr>
          <w:b/>
          <w:bCs/>
        </w:rPr>
        <w:t>Č</w:t>
      </w:r>
      <w:r w:rsidR="002B6B9D">
        <w:rPr>
          <w:b/>
          <w:bCs/>
        </w:rPr>
        <w:t xml:space="preserve">lanak </w:t>
      </w:r>
      <w:r w:rsidR="00510F89">
        <w:rPr>
          <w:b/>
          <w:bCs/>
        </w:rPr>
        <w:t>1</w:t>
      </w:r>
      <w:r w:rsidR="0014575E">
        <w:rPr>
          <w:b/>
          <w:bCs/>
        </w:rPr>
        <w:t>4</w:t>
      </w:r>
      <w:r w:rsidR="00510F89">
        <w:rPr>
          <w:b/>
          <w:bCs/>
        </w:rPr>
        <w:t>.</w:t>
      </w:r>
    </w:p>
    <w:p w:rsidR="00A30116" w:rsidRDefault="00A30116" w:rsidP="00A30116">
      <w:pPr>
        <w:pStyle w:val="Default"/>
        <w:rPr>
          <w:sz w:val="23"/>
          <w:szCs w:val="23"/>
        </w:rPr>
      </w:pPr>
    </w:p>
    <w:p w:rsidR="00A30116" w:rsidRDefault="00A30116" w:rsidP="002B6B9D">
      <w:pPr>
        <w:pStyle w:val="Default"/>
        <w:ind w:firstLine="708"/>
        <w:rPr>
          <w:shd w:val="clear" w:color="auto" w:fill="FFFFFF"/>
        </w:rPr>
      </w:pPr>
      <w:r w:rsidRPr="00A30116">
        <w:rPr>
          <w:shd w:val="clear" w:color="auto" w:fill="FFFFFF"/>
        </w:rPr>
        <w:t>Ova odluka stupa na snagu osmoga dana od dana objave u Službenom glasniku Grada Zagreba.</w:t>
      </w:r>
    </w:p>
    <w:p w:rsidR="002B6B9D" w:rsidRPr="00A30116" w:rsidRDefault="002B6B9D" w:rsidP="002B6B9D">
      <w:pPr>
        <w:pStyle w:val="Default"/>
        <w:ind w:firstLine="708"/>
      </w:pPr>
    </w:p>
    <w:p w:rsidR="002B6B9D" w:rsidRPr="002B6B9D" w:rsidRDefault="002B6B9D" w:rsidP="002B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B9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2B6B9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URBROJ:</w:t>
      </w:r>
    </w:p>
    <w:p w:rsidR="002B6B9D" w:rsidRPr="002B6B9D" w:rsidRDefault="002B6B9D" w:rsidP="002B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B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Pr="002B6B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6B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6B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6B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6B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6B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6B9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2B6B9D" w:rsidRPr="002B6B9D" w:rsidRDefault="002B6B9D" w:rsidP="002B6B9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B6B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PREDSJEDNIK</w:t>
      </w:r>
    </w:p>
    <w:p w:rsidR="002B6B9D" w:rsidRPr="002B6B9D" w:rsidRDefault="002B6B9D" w:rsidP="002B6B9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B6B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GRADSKE SKUPŠTINE</w:t>
      </w:r>
    </w:p>
    <w:p w:rsidR="002B6B9D" w:rsidRPr="002B6B9D" w:rsidRDefault="002B6B9D" w:rsidP="002B6B9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B6B9D" w:rsidRPr="002B6B9D" w:rsidRDefault="002B6B9D" w:rsidP="002B6B9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B6B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dr. sc. Andrija Mikulić</w:t>
      </w:r>
    </w:p>
    <w:p w:rsidR="005068F5" w:rsidRDefault="005068F5" w:rsidP="00A30116">
      <w:pPr>
        <w:pStyle w:val="Default"/>
      </w:pPr>
    </w:p>
    <w:p w:rsidR="00056EBE" w:rsidRDefault="00056EBE" w:rsidP="00A30116">
      <w:pPr>
        <w:pStyle w:val="Default"/>
      </w:pPr>
    </w:p>
    <w:p w:rsidR="00056EBE" w:rsidRDefault="00056EBE" w:rsidP="007F2708">
      <w:pPr>
        <w:pStyle w:val="Default"/>
        <w:jc w:val="center"/>
        <w:rPr>
          <w:b/>
          <w:bCs/>
        </w:rPr>
      </w:pPr>
    </w:p>
    <w:p w:rsidR="007F2708" w:rsidRDefault="007F2708" w:rsidP="007F2708">
      <w:pPr>
        <w:pStyle w:val="Default"/>
        <w:jc w:val="center"/>
        <w:rPr>
          <w:b/>
          <w:bCs/>
        </w:rPr>
      </w:pPr>
      <w:r>
        <w:rPr>
          <w:b/>
          <w:bCs/>
        </w:rPr>
        <w:t>Prilog 1.</w:t>
      </w:r>
    </w:p>
    <w:p w:rsidR="007F2708" w:rsidRDefault="007F2708" w:rsidP="007F2708">
      <w:pPr>
        <w:pStyle w:val="Default"/>
        <w:jc w:val="center"/>
        <w:rPr>
          <w:b/>
          <w:bCs/>
        </w:rPr>
      </w:pPr>
    </w:p>
    <w:p w:rsidR="007F2708" w:rsidRDefault="007F2708" w:rsidP="007F2708">
      <w:pPr>
        <w:pStyle w:val="Default"/>
        <w:jc w:val="center"/>
        <w:rPr>
          <w:b/>
          <w:bCs/>
        </w:rPr>
      </w:pPr>
      <w:r>
        <w:rPr>
          <w:b/>
          <w:bCs/>
        </w:rPr>
        <w:t>POSTUPAK  NABAVE ROBA, RADOVA I USLUGA ZA OSOBE KOJE NISU OBVEZNICI ZAKONA O JAVNOJ NABAVI</w:t>
      </w:r>
    </w:p>
    <w:p w:rsidR="007F2708" w:rsidRDefault="007F2708" w:rsidP="007F2708">
      <w:pPr>
        <w:pStyle w:val="Default"/>
      </w:pPr>
    </w:p>
    <w:p w:rsidR="007F2708" w:rsidRDefault="007F2708" w:rsidP="007F2708">
      <w:pPr>
        <w:pStyle w:val="Default"/>
        <w:jc w:val="both"/>
      </w:pPr>
      <w:r>
        <w:t xml:space="preserve">1. Pravne i fizičke osobe i obrtnici (koji nisu obveznici primjene Zakona o javnoj nabavi) nabavljaju robu, radove i usluge, koje sufinancira Grad Zagreb, a čija je vrijednost manja od pragova propisanih člankom 12. stavkom 1. točkom 1. Zakona o javnoj nabavi (NN 120/16), primjenjujući sljedeća načela: </w:t>
      </w:r>
    </w:p>
    <w:p w:rsidR="007F2708" w:rsidRDefault="007F2708" w:rsidP="007F2708">
      <w:pPr>
        <w:pStyle w:val="Default"/>
      </w:pPr>
    </w:p>
    <w:p w:rsidR="007F2708" w:rsidRDefault="007F2708" w:rsidP="007F2708">
      <w:pPr>
        <w:pStyle w:val="Default"/>
        <w:spacing w:after="46"/>
        <w:jc w:val="both"/>
      </w:pPr>
      <w:r>
        <w:t xml:space="preserve">- načelo ekonomičnog i svrhovitog trošenja javnih sredstava (osigurava da se dodijeljena sredstva koriste optimalno i odgovorno, u svrhu ispunjavanja ciljeva na najbolji mogući način i uz minimalne troškove); </w:t>
      </w:r>
    </w:p>
    <w:p w:rsidR="007F2708" w:rsidRDefault="007F2708" w:rsidP="007F2708">
      <w:pPr>
        <w:pStyle w:val="Default"/>
        <w:spacing w:after="46"/>
        <w:jc w:val="both"/>
      </w:pPr>
      <w:r>
        <w:t>- načelo slobode pružanja usluga i slobode poslovnog nastana (omogućava samozaposlenim osobama i stručnjacima ili pravnim osobama koji zakonito obavljaju djelatnost u jednoj od država članica da:(i) trajno i neprekidno obavljaju gospodarsku djelatnost u drugoj državi članici (sloboda poslovnog nastana ili (ii) privremeno nude i pružaju svoje usluge u drugim državama članicama, zadržavajući poslovni nastan u svojoj zemlji podrijetla);</w:t>
      </w:r>
    </w:p>
    <w:p w:rsidR="007F2708" w:rsidRDefault="007F2708" w:rsidP="007F2708">
      <w:pPr>
        <w:pStyle w:val="Default"/>
        <w:spacing w:after="46"/>
        <w:jc w:val="both"/>
      </w:pPr>
      <w:r>
        <w:t xml:space="preserve">-  načelo jednakog tretmana i zabrane diskriminacije (osigurava svim ponuditeljima pravo na jednako postupanje, koje podrazumijeva pravo dostavljanja i pregleda i ocjene ponude na jednak način, kao i pravo da njihova ponuda bude odabrana, bez diskriminacije na temelju kriterija kao što su npr. dob, invalidnost, nacionalnost, rasa ili religija); </w:t>
      </w:r>
    </w:p>
    <w:p w:rsidR="007F2708" w:rsidRDefault="007F2708" w:rsidP="007F2708">
      <w:pPr>
        <w:pStyle w:val="Default"/>
        <w:spacing w:after="46"/>
        <w:jc w:val="both"/>
      </w:pPr>
      <w:r>
        <w:t xml:space="preserve">- načelo transparentnosti (osigurava vidljivost i javnost podataka o postupku nabave, koje moraju biti jasno definirane i dostupne zainteresiranim stranama); </w:t>
      </w:r>
    </w:p>
    <w:p w:rsidR="007F2708" w:rsidRDefault="007F2708" w:rsidP="007F2708">
      <w:pPr>
        <w:pStyle w:val="Default"/>
        <w:spacing w:after="46"/>
        <w:jc w:val="both"/>
      </w:pPr>
      <w:r>
        <w:t xml:space="preserve">- načelo uzajamnog priznavanja (osigurava slobodno kretanje roba i usluga koje su zakonito pružene, proizvedene ili prodane u drugoj državi članici, bez obzira na postojanje nacionalnih tehničkih propisa u državama članicama odredišta); </w:t>
      </w:r>
    </w:p>
    <w:p w:rsidR="007F2708" w:rsidRDefault="007F2708" w:rsidP="007F2708">
      <w:pPr>
        <w:pStyle w:val="Default"/>
        <w:spacing w:after="46"/>
      </w:pPr>
      <w:r>
        <w:t xml:space="preserve">-  načelo izbjegavanja sukoba interesa </w:t>
      </w:r>
    </w:p>
    <w:p w:rsidR="007F2708" w:rsidRDefault="007F2708" w:rsidP="007F2708">
      <w:pPr>
        <w:pStyle w:val="Default"/>
      </w:pPr>
      <w:r>
        <w:t xml:space="preserve">-  načelo zaštite tržišnog natjecanja </w:t>
      </w:r>
    </w:p>
    <w:p w:rsidR="007F2708" w:rsidRDefault="007F2708" w:rsidP="007F2708">
      <w:pPr>
        <w:pStyle w:val="Default"/>
      </w:pPr>
    </w:p>
    <w:p w:rsidR="007F2708" w:rsidRDefault="007F2708" w:rsidP="007F2708">
      <w:pPr>
        <w:pStyle w:val="Default"/>
        <w:jc w:val="both"/>
      </w:pPr>
      <w:r>
        <w:t xml:space="preserve">2. Za nabavu robe, radova ili usluge iz točke 1. ukupne procijenjene vrijednosti </w:t>
      </w:r>
      <w:r>
        <w:rPr>
          <w:b/>
          <w:bCs/>
        </w:rPr>
        <w:t xml:space="preserve">do 20.000,00 kuna bez PDV-a </w:t>
      </w:r>
      <w:r>
        <w:t xml:space="preserve">osobe iz točke I. provode postupak direktne pogodbe, izdavanjem narudžbenice. Narudžbenica se mora čuvati kao dokaz o plaćanju izvršenju nabave, kako bi se trošak mogao smatrati prihvatljivim. </w:t>
      </w:r>
    </w:p>
    <w:p w:rsidR="007F2708" w:rsidRDefault="007F2708" w:rsidP="007F2708">
      <w:pPr>
        <w:pStyle w:val="Default"/>
      </w:pPr>
    </w:p>
    <w:p w:rsidR="007F2708" w:rsidRDefault="007F2708" w:rsidP="007F2708">
      <w:pPr>
        <w:pStyle w:val="Default"/>
        <w:spacing w:after="46"/>
        <w:jc w:val="both"/>
        <w:rPr>
          <w:color w:val="auto"/>
        </w:rPr>
      </w:pPr>
      <w:r>
        <w:t xml:space="preserve">3. Za nabavu robe, radova ili usluge iz točke 1. ukupne procijenjene vrijednosti </w:t>
      </w:r>
      <w:r>
        <w:rPr>
          <w:b/>
          <w:bCs/>
        </w:rPr>
        <w:t xml:space="preserve">20.000,00 kuna bez PDV-a i veće </w:t>
      </w:r>
      <w:r>
        <w:t xml:space="preserve">osobe iz točke I. provode postupak prikupljanjem ponude od najmanje tri gospodarska subjekta (koja nisu povezani), a mogu izvršiti predmet nabave. </w:t>
      </w:r>
    </w:p>
    <w:p w:rsidR="007F2708" w:rsidRDefault="007F2708" w:rsidP="007F2708">
      <w:pPr>
        <w:pStyle w:val="Default"/>
        <w:rPr>
          <w:color w:val="auto"/>
        </w:rPr>
      </w:pPr>
    </w:p>
    <w:p w:rsidR="007F2708" w:rsidRDefault="007F2708" w:rsidP="007F2708">
      <w:pPr>
        <w:pStyle w:val="Default"/>
        <w:rPr>
          <w:color w:val="auto"/>
        </w:rPr>
      </w:pPr>
      <w:r>
        <w:rPr>
          <w:color w:val="auto"/>
        </w:rPr>
        <w:t xml:space="preserve">3.1 Postupak počinje slanjem </w:t>
      </w:r>
      <w:r>
        <w:rPr>
          <w:b/>
          <w:bCs/>
          <w:color w:val="auto"/>
        </w:rPr>
        <w:t xml:space="preserve">poziva na dostavu ponude </w:t>
      </w:r>
      <w:r>
        <w:rPr>
          <w:color w:val="auto"/>
        </w:rPr>
        <w:t xml:space="preserve">gospodarskom subjektu u kojem se navode najmanje sljedeći podaci: </w:t>
      </w:r>
    </w:p>
    <w:p w:rsidR="007F2708" w:rsidRDefault="007F2708" w:rsidP="007F2708">
      <w:pPr>
        <w:pStyle w:val="Default"/>
        <w:spacing w:after="46"/>
        <w:rPr>
          <w:color w:val="auto"/>
        </w:rPr>
      </w:pPr>
      <w:r>
        <w:rPr>
          <w:color w:val="auto"/>
        </w:rPr>
        <w:t xml:space="preserve">- opis predmeta nabave, </w:t>
      </w:r>
    </w:p>
    <w:p w:rsidR="007F2708" w:rsidRDefault="007F2708" w:rsidP="007F2708">
      <w:pPr>
        <w:pStyle w:val="Default"/>
        <w:numPr>
          <w:ilvl w:val="0"/>
          <w:numId w:val="4"/>
        </w:numPr>
        <w:spacing w:after="46"/>
        <w:rPr>
          <w:color w:val="auto"/>
        </w:rPr>
      </w:pPr>
      <w:r>
        <w:rPr>
          <w:color w:val="auto"/>
        </w:rPr>
        <w:t xml:space="preserve">količina predmeta nabave, </w:t>
      </w:r>
    </w:p>
    <w:p w:rsidR="007F2708" w:rsidRDefault="007F2708" w:rsidP="007F2708">
      <w:pPr>
        <w:pStyle w:val="Default"/>
        <w:numPr>
          <w:ilvl w:val="0"/>
          <w:numId w:val="4"/>
        </w:numPr>
        <w:spacing w:after="46"/>
        <w:rPr>
          <w:color w:val="auto"/>
        </w:rPr>
      </w:pPr>
      <w:r>
        <w:rPr>
          <w:color w:val="auto"/>
        </w:rPr>
        <w:t xml:space="preserve">datum do kojeg se mora dostaviti ponuda, </w:t>
      </w:r>
    </w:p>
    <w:p w:rsidR="007F2708" w:rsidRDefault="007F2708" w:rsidP="007F2708">
      <w:pPr>
        <w:pStyle w:val="Default"/>
        <w:numPr>
          <w:ilvl w:val="0"/>
          <w:numId w:val="4"/>
        </w:numPr>
        <w:spacing w:after="46"/>
        <w:rPr>
          <w:color w:val="auto"/>
        </w:rPr>
      </w:pPr>
      <w:r>
        <w:rPr>
          <w:color w:val="auto"/>
        </w:rPr>
        <w:t xml:space="preserve">navod o dokumentaciji koju ponuditelj treba dostaviti </w:t>
      </w:r>
    </w:p>
    <w:p w:rsidR="007F2708" w:rsidRDefault="007F2708" w:rsidP="007F2708">
      <w:pPr>
        <w:pStyle w:val="Default"/>
        <w:numPr>
          <w:ilvl w:val="0"/>
          <w:numId w:val="4"/>
        </w:numPr>
        <w:spacing w:after="46"/>
        <w:rPr>
          <w:color w:val="auto"/>
        </w:rPr>
      </w:pPr>
      <w:r>
        <w:rPr>
          <w:color w:val="auto"/>
        </w:rPr>
        <w:t xml:space="preserve">rok pružanja usluge, </w:t>
      </w:r>
    </w:p>
    <w:p w:rsidR="007F2708" w:rsidRDefault="007F2708" w:rsidP="007F2708">
      <w:pPr>
        <w:pStyle w:val="Default"/>
        <w:numPr>
          <w:ilvl w:val="0"/>
          <w:numId w:val="4"/>
        </w:numPr>
        <w:spacing w:after="46"/>
        <w:rPr>
          <w:color w:val="auto"/>
        </w:rPr>
      </w:pPr>
      <w:r>
        <w:rPr>
          <w:color w:val="auto"/>
        </w:rPr>
        <w:t xml:space="preserve">rok i uvjeti plaćanja, </w:t>
      </w:r>
    </w:p>
    <w:p w:rsidR="007F2708" w:rsidRDefault="007F2708" w:rsidP="007F2708">
      <w:pPr>
        <w:pStyle w:val="Default"/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ostali uvjeti za izvršenje usluge (po nahođenju osoba iz točke I.). </w:t>
      </w:r>
    </w:p>
    <w:p w:rsidR="007F2708" w:rsidRDefault="007F2708" w:rsidP="007F2708">
      <w:pPr>
        <w:pStyle w:val="Default"/>
        <w:rPr>
          <w:color w:val="auto"/>
        </w:rPr>
      </w:pPr>
    </w:p>
    <w:p w:rsidR="007F2708" w:rsidRDefault="007F2708" w:rsidP="007F2708">
      <w:pPr>
        <w:pStyle w:val="Default"/>
        <w:jc w:val="both"/>
      </w:pPr>
      <w:r>
        <w:rPr>
          <w:color w:val="auto"/>
        </w:rPr>
        <w:t xml:space="preserve">3.2. Nakon provedenog postupka ponuditelju koji je dostavio valjanu ponudu s najnižom cijenom izdaje se narudžbenica. </w:t>
      </w:r>
      <w:r>
        <w:t xml:space="preserve">Narudžbenica se mora čuvati kao dokaz o plaćanju izvršenju nabave, kako bi se trošak mogao smatrati prihvatljivim. </w:t>
      </w:r>
    </w:p>
    <w:p w:rsidR="007F2708" w:rsidRDefault="007F2708" w:rsidP="00A30116">
      <w:pPr>
        <w:pStyle w:val="Default"/>
      </w:pPr>
    </w:p>
    <w:p w:rsidR="007F2708" w:rsidRPr="00E91E00" w:rsidRDefault="007F2708" w:rsidP="00A30116">
      <w:pPr>
        <w:pStyle w:val="Default"/>
      </w:pPr>
    </w:p>
    <w:sectPr w:rsidR="007F2708" w:rsidRPr="00E91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F1F" w:rsidRDefault="00367F1F" w:rsidP="00A30116">
      <w:pPr>
        <w:spacing w:after="0" w:line="240" w:lineRule="auto"/>
      </w:pPr>
      <w:r>
        <w:separator/>
      </w:r>
    </w:p>
  </w:endnote>
  <w:endnote w:type="continuationSeparator" w:id="0">
    <w:p w:rsidR="00367F1F" w:rsidRDefault="00367F1F" w:rsidP="00A3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F1F" w:rsidRDefault="00367F1F" w:rsidP="00A30116">
      <w:pPr>
        <w:spacing w:after="0" w:line="240" w:lineRule="auto"/>
      </w:pPr>
      <w:r>
        <w:separator/>
      </w:r>
    </w:p>
  </w:footnote>
  <w:footnote w:type="continuationSeparator" w:id="0">
    <w:p w:rsidR="00367F1F" w:rsidRDefault="00367F1F" w:rsidP="00A30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2939"/>
    <w:multiLevelType w:val="hybridMultilevel"/>
    <w:tmpl w:val="AEF0D262"/>
    <w:lvl w:ilvl="0" w:tplc="B03A40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E3F26"/>
    <w:multiLevelType w:val="hybridMultilevel"/>
    <w:tmpl w:val="8556A9F0"/>
    <w:lvl w:ilvl="0" w:tplc="4AA02A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E3DE6"/>
    <w:multiLevelType w:val="hybridMultilevel"/>
    <w:tmpl w:val="12B85F7A"/>
    <w:lvl w:ilvl="0" w:tplc="30DA7954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B266ACD"/>
    <w:multiLevelType w:val="hybridMultilevel"/>
    <w:tmpl w:val="35EE626C"/>
    <w:lvl w:ilvl="0" w:tplc="2AC40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A1"/>
    <w:rsid w:val="0003300C"/>
    <w:rsid w:val="00050629"/>
    <w:rsid w:val="000523A1"/>
    <w:rsid w:val="00056EBE"/>
    <w:rsid w:val="000626F9"/>
    <w:rsid w:val="000649AC"/>
    <w:rsid w:val="00070A45"/>
    <w:rsid w:val="00096F7F"/>
    <w:rsid w:val="000A7A73"/>
    <w:rsid w:val="000B73EB"/>
    <w:rsid w:val="000C3F26"/>
    <w:rsid w:val="000F6548"/>
    <w:rsid w:val="00112BBA"/>
    <w:rsid w:val="00121C33"/>
    <w:rsid w:val="00142DAB"/>
    <w:rsid w:val="0014575E"/>
    <w:rsid w:val="001A2E48"/>
    <w:rsid w:val="001B585A"/>
    <w:rsid w:val="001C31BD"/>
    <w:rsid w:val="001E7148"/>
    <w:rsid w:val="001F233D"/>
    <w:rsid w:val="002238AF"/>
    <w:rsid w:val="00235513"/>
    <w:rsid w:val="002B4FE0"/>
    <w:rsid w:val="002B6B9D"/>
    <w:rsid w:val="002D5BC5"/>
    <w:rsid w:val="002D6DA2"/>
    <w:rsid w:val="002E32ED"/>
    <w:rsid w:val="002E35DE"/>
    <w:rsid w:val="002E4CDD"/>
    <w:rsid w:val="0030083E"/>
    <w:rsid w:val="00332ACC"/>
    <w:rsid w:val="003357D1"/>
    <w:rsid w:val="00367F1F"/>
    <w:rsid w:val="00375256"/>
    <w:rsid w:val="00390FC6"/>
    <w:rsid w:val="003A005C"/>
    <w:rsid w:val="003C01F8"/>
    <w:rsid w:val="003C27C8"/>
    <w:rsid w:val="003F6EC3"/>
    <w:rsid w:val="00433810"/>
    <w:rsid w:val="00444D68"/>
    <w:rsid w:val="00446672"/>
    <w:rsid w:val="00462D81"/>
    <w:rsid w:val="00476082"/>
    <w:rsid w:val="004A362A"/>
    <w:rsid w:val="004C28D0"/>
    <w:rsid w:val="004D43F8"/>
    <w:rsid w:val="005068F5"/>
    <w:rsid w:val="00507D24"/>
    <w:rsid w:val="005104CC"/>
    <w:rsid w:val="00510F89"/>
    <w:rsid w:val="00555B4E"/>
    <w:rsid w:val="00555F94"/>
    <w:rsid w:val="00577F73"/>
    <w:rsid w:val="005B4FC8"/>
    <w:rsid w:val="006061D6"/>
    <w:rsid w:val="00624C63"/>
    <w:rsid w:val="006304CD"/>
    <w:rsid w:val="006435F9"/>
    <w:rsid w:val="006A1CF8"/>
    <w:rsid w:val="006A3391"/>
    <w:rsid w:val="006A35E9"/>
    <w:rsid w:val="006B3170"/>
    <w:rsid w:val="006B6F82"/>
    <w:rsid w:val="006D0388"/>
    <w:rsid w:val="006D279A"/>
    <w:rsid w:val="006D6672"/>
    <w:rsid w:val="006E4200"/>
    <w:rsid w:val="006E71FE"/>
    <w:rsid w:val="006F5C26"/>
    <w:rsid w:val="0070674D"/>
    <w:rsid w:val="00713625"/>
    <w:rsid w:val="00715072"/>
    <w:rsid w:val="00722320"/>
    <w:rsid w:val="00733E79"/>
    <w:rsid w:val="00734CB1"/>
    <w:rsid w:val="00745ABC"/>
    <w:rsid w:val="007714B0"/>
    <w:rsid w:val="0077517E"/>
    <w:rsid w:val="007A4FA1"/>
    <w:rsid w:val="007F0D5D"/>
    <w:rsid w:val="007F2708"/>
    <w:rsid w:val="00803747"/>
    <w:rsid w:val="00843A3D"/>
    <w:rsid w:val="00856BD1"/>
    <w:rsid w:val="00862453"/>
    <w:rsid w:val="00864014"/>
    <w:rsid w:val="00864ED0"/>
    <w:rsid w:val="00880373"/>
    <w:rsid w:val="008A45B8"/>
    <w:rsid w:val="008D00F3"/>
    <w:rsid w:val="008D3598"/>
    <w:rsid w:val="008F47FA"/>
    <w:rsid w:val="0090110E"/>
    <w:rsid w:val="00907895"/>
    <w:rsid w:val="00924051"/>
    <w:rsid w:val="00925110"/>
    <w:rsid w:val="00937434"/>
    <w:rsid w:val="009467F7"/>
    <w:rsid w:val="00951027"/>
    <w:rsid w:val="00976533"/>
    <w:rsid w:val="00976829"/>
    <w:rsid w:val="009B0E2E"/>
    <w:rsid w:val="009D7F18"/>
    <w:rsid w:val="009E0E9A"/>
    <w:rsid w:val="00A30116"/>
    <w:rsid w:val="00A81408"/>
    <w:rsid w:val="00AA3FD5"/>
    <w:rsid w:val="00AD12D6"/>
    <w:rsid w:val="00AD3678"/>
    <w:rsid w:val="00AD4A23"/>
    <w:rsid w:val="00AF4398"/>
    <w:rsid w:val="00B0074D"/>
    <w:rsid w:val="00B11E6C"/>
    <w:rsid w:val="00B26E92"/>
    <w:rsid w:val="00B27932"/>
    <w:rsid w:val="00B33893"/>
    <w:rsid w:val="00B35238"/>
    <w:rsid w:val="00B50FA3"/>
    <w:rsid w:val="00B56540"/>
    <w:rsid w:val="00B7792B"/>
    <w:rsid w:val="00BB4F4D"/>
    <w:rsid w:val="00BC054A"/>
    <w:rsid w:val="00BC40B8"/>
    <w:rsid w:val="00BD0EFF"/>
    <w:rsid w:val="00BF62EC"/>
    <w:rsid w:val="00C01BEA"/>
    <w:rsid w:val="00C10720"/>
    <w:rsid w:val="00C165D2"/>
    <w:rsid w:val="00C4066A"/>
    <w:rsid w:val="00C41D8F"/>
    <w:rsid w:val="00C5357D"/>
    <w:rsid w:val="00C651B9"/>
    <w:rsid w:val="00C71965"/>
    <w:rsid w:val="00C83997"/>
    <w:rsid w:val="00CB618B"/>
    <w:rsid w:val="00CB628C"/>
    <w:rsid w:val="00CE2407"/>
    <w:rsid w:val="00D144E6"/>
    <w:rsid w:val="00D4050C"/>
    <w:rsid w:val="00D432E4"/>
    <w:rsid w:val="00D4391E"/>
    <w:rsid w:val="00D45769"/>
    <w:rsid w:val="00D55BBB"/>
    <w:rsid w:val="00D71F5A"/>
    <w:rsid w:val="00D8731D"/>
    <w:rsid w:val="00D94A78"/>
    <w:rsid w:val="00DB05A8"/>
    <w:rsid w:val="00DB2687"/>
    <w:rsid w:val="00DD471F"/>
    <w:rsid w:val="00DF133B"/>
    <w:rsid w:val="00DF66A2"/>
    <w:rsid w:val="00E25045"/>
    <w:rsid w:val="00E30021"/>
    <w:rsid w:val="00E412FA"/>
    <w:rsid w:val="00E51787"/>
    <w:rsid w:val="00E91E00"/>
    <w:rsid w:val="00E91E05"/>
    <w:rsid w:val="00EA5666"/>
    <w:rsid w:val="00EF6B6A"/>
    <w:rsid w:val="00EF6F87"/>
    <w:rsid w:val="00F32AF3"/>
    <w:rsid w:val="00F42965"/>
    <w:rsid w:val="00F474E9"/>
    <w:rsid w:val="00F47952"/>
    <w:rsid w:val="00F54E30"/>
    <w:rsid w:val="00F66C62"/>
    <w:rsid w:val="00F764F4"/>
    <w:rsid w:val="00F81CAC"/>
    <w:rsid w:val="00FB60D0"/>
    <w:rsid w:val="00FD4073"/>
    <w:rsid w:val="00FE039B"/>
    <w:rsid w:val="00F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70616-1C30-45F3-87AE-CC53F1C7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4F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479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16"/>
  </w:style>
  <w:style w:type="paragraph" w:styleId="Footer">
    <w:name w:val="footer"/>
    <w:basedOn w:val="Normal"/>
    <w:link w:val="FooterChar"/>
    <w:uiPriority w:val="99"/>
    <w:unhideWhenUsed/>
    <w:rsid w:val="00A3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16"/>
  </w:style>
  <w:style w:type="paragraph" w:styleId="ListParagraph">
    <w:name w:val="List Paragraph"/>
    <w:basedOn w:val="Normal"/>
    <w:uiPriority w:val="34"/>
    <w:qFormat/>
    <w:rsid w:val="00070A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1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9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3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7390-FEB1-47BB-923A-502CE2A1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1462</Words>
  <Characters>8337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Škudar</dc:creator>
  <cp:lastModifiedBy>Nataša Orešković Križnjak</cp:lastModifiedBy>
  <cp:revision>2</cp:revision>
  <cp:lastPrinted>2017-03-17T13:10:00Z</cp:lastPrinted>
  <dcterms:created xsi:type="dcterms:W3CDTF">2017-03-17T15:21:00Z</dcterms:created>
  <dcterms:modified xsi:type="dcterms:W3CDTF">2017-03-17T15:21:00Z</dcterms:modified>
</cp:coreProperties>
</file>